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BB798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7B9EFBE9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1D33149B" w14:textId="3E4FD873" w:rsidR="001A1502" w:rsidRDefault="00AA0CBA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r w:rsidRPr="00C35F6E">
        <w:rPr>
          <w:rFonts w:ascii="Century Gothic" w:hAnsi="Century Gothic"/>
          <w:b/>
          <w:sz w:val="26"/>
          <w:szCs w:val="26"/>
        </w:rPr>
        <w:t>Presseinformation</w:t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="00C01865">
        <w:rPr>
          <w:rFonts w:ascii="Century Gothic" w:hAnsi="Century Gothic"/>
          <w:b/>
          <w:sz w:val="26"/>
          <w:szCs w:val="26"/>
        </w:rPr>
        <w:t xml:space="preserve">        </w:t>
      </w:r>
      <w:r w:rsidR="003D46ED" w:rsidRPr="00C35F6E">
        <w:rPr>
          <w:rFonts w:ascii="Century Gothic" w:hAnsi="Century Gothic"/>
          <w:b/>
          <w:sz w:val="26"/>
          <w:szCs w:val="26"/>
        </w:rPr>
        <w:t xml:space="preserve"> </w:t>
      </w:r>
      <w:r w:rsidR="00C02001">
        <w:rPr>
          <w:rFonts w:ascii="Century Gothic" w:hAnsi="Century Gothic"/>
          <w:b/>
          <w:sz w:val="26"/>
          <w:szCs w:val="26"/>
        </w:rPr>
        <w:t>Oktober</w:t>
      </w:r>
      <w:r w:rsidR="00C86780">
        <w:rPr>
          <w:rFonts w:ascii="Century Gothic" w:hAnsi="Century Gothic"/>
          <w:b/>
          <w:sz w:val="26"/>
          <w:szCs w:val="26"/>
        </w:rPr>
        <w:t xml:space="preserve"> 20</w:t>
      </w:r>
      <w:r w:rsidR="00041391">
        <w:rPr>
          <w:rFonts w:ascii="Century Gothic" w:hAnsi="Century Gothic"/>
          <w:b/>
          <w:sz w:val="26"/>
          <w:szCs w:val="26"/>
        </w:rPr>
        <w:t>2</w:t>
      </w:r>
      <w:r w:rsidR="008762CB">
        <w:rPr>
          <w:rFonts w:ascii="Century Gothic" w:hAnsi="Century Gothic"/>
          <w:b/>
          <w:sz w:val="26"/>
          <w:szCs w:val="26"/>
        </w:rPr>
        <w:t>3</w:t>
      </w:r>
    </w:p>
    <w:p w14:paraId="4BAA34A2" w14:textId="77777777" w:rsidR="001A1502" w:rsidRDefault="001A1502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5BB1F8C7" w14:textId="0A579817" w:rsidR="00F33E95" w:rsidRPr="00C35F6E" w:rsidRDefault="007F0DC8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proofErr w:type="spellStart"/>
      <w:r>
        <w:rPr>
          <w:rFonts w:ascii="Century Gothic" w:hAnsi="Century Gothic"/>
          <w:b/>
          <w:sz w:val="26"/>
          <w:szCs w:val="26"/>
        </w:rPr>
        <w:t>DecoTeam</w:t>
      </w:r>
      <w:proofErr w:type="spellEnd"/>
      <w:r w:rsidR="00C86780">
        <w:rPr>
          <w:rFonts w:ascii="Century Gothic" w:hAnsi="Century Gothic"/>
          <w:b/>
          <w:sz w:val="26"/>
          <w:szCs w:val="26"/>
        </w:rPr>
        <w:t xml:space="preserve">: </w:t>
      </w:r>
      <w:r w:rsidR="008762CB">
        <w:rPr>
          <w:rFonts w:ascii="Century Gothic" w:hAnsi="Century Gothic"/>
          <w:b/>
          <w:sz w:val="26"/>
          <w:szCs w:val="26"/>
        </w:rPr>
        <w:t>Tonangebend</w:t>
      </w:r>
      <w:r w:rsidR="00355FD5">
        <w:rPr>
          <w:rFonts w:ascii="Century Gothic" w:hAnsi="Century Gothic"/>
          <w:b/>
          <w:sz w:val="26"/>
          <w:szCs w:val="26"/>
        </w:rPr>
        <w:t xml:space="preserve"> </w:t>
      </w:r>
      <w:r w:rsidR="00C86780">
        <w:rPr>
          <w:rFonts w:ascii="Century Gothic" w:hAnsi="Century Gothic"/>
          <w:b/>
          <w:sz w:val="26"/>
          <w:szCs w:val="26"/>
        </w:rPr>
        <w:t>auf der Heimtextil</w:t>
      </w:r>
    </w:p>
    <w:p w14:paraId="55A1C089" w14:textId="77777777" w:rsidR="00C02001" w:rsidRDefault="00C02001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07E27BE2" w14:textId="442AC84E" w:rsidR="00AE3DF1" w:rsidRPr="00B50B54" w:rsidRDefault="008762CB" w:rsidP="009A04A9">
      <w:pPr>
        <w:spacing w:line="276" w:lineRule="auto"/>
        <w:ind w:left="-567"/>
        <w:jc w:val="both"/>
        <w:rPr>
          <w:rFonts w:ascii="Century Gothic" w:hAnsi="Century Gothic" w:cs="Arial"/>
          <w:bCs/>
          <w:sz w:val="26"/>
          <w:szCs w:val="26"/>
        </w:rPr>
      </w:pPr>
      <w:proofErr w:type="spellStart"/>
      <w:r>
        <w:rPr>
          <w:rFonts w:ascii="Century Gothic" w:hAnsi="Century Gothic" w:cs="Arial"/>
          <w:b/>
          <w:sz w:val="26"/>
          <w:szCs w:val="26"/>
        </w:rPr>
        <w:t>Colourful</w:t>
      </w:r>
      <w:proofErr w:type="spellEnd"/>
      <w:r w:rsidR="00355FD5">
        <w:rPr>
          <w:rFonts w:ascii="Century Gothic" w:hAnsi="Century Gothic" w:cs="Arial"/>
          <w:b/>
          <w:sz w:val="26"/>
          <w:szCs w:val="26"/>
        </w:rPr>
        <w:t xml:space="preserve"> Affairs </w:t>
      </w:r>
      <w:r w:rsidR="00355FD5" w:rsidRPr="00B50B54">
        <w:rPr>
          <w:rFonts w:ascii="Century Gothic" w:hAnsi="Century Gothic" w:cs="Arial"/>
          <w:bCs/>
          <w:sz w:val="26"/>
          <w:szCs w:val="26"/>
        </w:rPr>
        <w:t>ist das</w:t>
      </w:r>
      <w:r w:rsidR="00517629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517629" w:rsidRPr="00B50B54">
        <w:rPr>
          <w:rFonts w:ascii="Century Gothic" w:hAnsi="Century Gothic" w:cs="Arial"/>
          <w:bCs/>
          <w:sz w:val="26"/>
          <w:szCs w:val="26"/>
        </w:rPr>
        <w:t>DecoTeam</w:t>
      </w:r>
      <w:proofErr w:type="spellEnd"/>
      <w:r w:rsidR="00517629" w:rsidRPr="00B50B54">
        <w:rPr>
          <w:rFonts w:ascii="Century Gothic" w:hAnsi="Century Gothic" w:cs="Arial"/>
          <w:bCs/>
          <w:sz w:val="26"/>
          <w:szCs w:val="26"/>
        </w:rPr>
        <w:t>-</w:t>
      </w:r>
      <w:r w:rsidR="00A71D73" w:rsidRPr="00B50B54">
        <w:rPr>
          <w:rFonts w:ascii="Century Gothic" w:hAnsi="Century Gothic" w:cs="Arial"/>
          <w:bCs/>
          <w:sz w:val="26"/>
          <w:szCs w:val="26"/>
        </w:rPr>
        <w:t>T</w:t>
      </w:r>
      <w:r w:rsidR="007E3855" w:rsidRPr="00B50B54">
        <w:rPr>
          <w:rFonts w:ascii="Century Gothic" w:hAnsi="Century Gothic" w:cs="Arial"/>
          <w:bCs/>
          <w:sz w:val="26"/>
          <w:szCs w:val="26"/>
        </w:rPr>
        <w:t>hema 202</w:t>
      </w:r>
      <w:r w:rsidRPr="00B50B54">
        <w:rPr>
          <w:rFonts w:ascii="Century Gothic" w:hAnsi="Century Gothic" w:cs="Arial"/>
          <w:bCs/>
          <w:sz w:val="26"/>
          <w:szCs w:val="26"/>
        </w:rPr>
        <w:t>4</w:t>
      </w:r>
      <w:r w:rsidR="007E3855" w:rsidRPr="00B50B54">
        <w:rPr>
          <w:rFonts w:ascii="Century Gothic" w:hAnsi="Century Gothic" w:cs="Arial"/>
          <w:bCs/>
          <w:sz w:val="26"/>
          <w:szCs w:val="26"/>
        </w:rPr>
        <w:t>,</w:t>
      </w:r>
      <w:r w:rsidRPr="00B50B54">
        <w:rPr>
          <w:rFonts w:ascii="Century Gothic" w:hAnsi="Century Gothic" w:cs="Arial"/>
          <w:bCs/>
          <w:sz w:val="26"/>
          <w:szCs w:val="26"/>
        </w:rPr>
        <w:t xml:space="preserve"> das neue atmosphärische Farben und überraschende Farbkombinationen in den Mittelpunkt stellt. </w:t>
      </w:r>
      <w:r w:rsidR="00B00042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267442" w:rsidRPr="00B50B54">
        <w:rPr>
          <w:rFonts w:ascii="Century Gothic" w:hAnsi="Century Gothic" w:cs="Arial"/>
          <w:bCs/>
          <w:sz w:val="26"/>
          <w:szCs w:val="26"/>
        </w:rPr>
        <w:t xml:space="preserve">Eine großartige Inspiration, </w:t>
      </w:r>
      <w:proofErr w:type="gramStart"/>
      <w:r w:rsidR="00267442" w:rsidRPr="00B50B54">
        <w:rPr>
          <w:rFonts w:ascii="Century Gothic" w:hAnsi="Century Gothic" w:cs="Arial"/>
          <w:bCs/>
          <w:sz w:val="26"/>
          <w:szCs w:val="26"/>
        </w:rPr>
        <w:t>die  nach</w:t>
      </w:r>
      <w:proofErr w:type="gramEnd"/>
      <w:r w:rsidR="00267442" w:rsidRPr="00B50B54">
        <w:rPr>
          <w:rFonts w:ascii="Century Gothic" w:hAnsi="Century Gothic" w:cs="Arial"/>
          <w:bCs/>
          <w:sz w:val="26"/>
          <w:szCs w:val="26"/>
        </w:rPr>
        <w:t xml:space="preserve"> vielen Jahren </w:t>
      </w:r>
      <w:r w:rsidR="003674E0">
        <w:rPr>
          <w:rFonts w:ascii="Century Gothic" w:hAnsi="Century Gothic" w:cs="Arial"/>
          <w:bCs/>
          <w:sz w:val="26"/>
          <w:szCs w:val="26"/>
        </w:rPr>
        <w:t xml:space="preserve">puren </w:t>
      </w:r>
      <w:proofErr w:type="spellStart"/>
      <w:r w:rsidR="00267442" w:rsidRPr="00B50B54">
        <w:rPr>
          <w:rFonts w:ascii="Century Gothic" w:hAnsi="Century Gothic" w:cs="Arial"/>
          <w:bCs/>
          <w:sz w:val="26"/>
          <w:szCs w:val="26"/>
        </w:rPr>
        <w:t>Scandi</w:t>
      </w:r>
      <w:proofErr w:type="spellEnd"/>
      <w:r w:rsidR="00267442" w:rsidRPr="00B50B54">
        <w:rPr>
          <w:rFonts w:ascii="Century Gothic" w:hAnsi="Century Gothic" w:cs="Arial"/>
          <w:bCs/>
          <w:sz w:val="26"/>
          <w:szCs w:val="26"/>
        </w:rPr>
        <w:t xml:space="preserve"> Style</w:t>
      </w:r>
      <w:r w:rsidR="003674E0">
        <w:rPr>
          <w:rFonts w:ascii="Century Gothic" w:hAnsi="Century Gothic" w:cs="Arial"/>
          <w:bCs/>
          <w:sz w:val="26"/>
          <w:szCs w:val="26"/>
        </w:rPr>
        <w:t>s</w:t>
      </w:r>
      <w:r w:rsidR="00267442" w:rsidRPr="00B50B54">
        <w:rPr>
          <w:rFonts w:ascii="Century Gothic" w:hAnsi="Century Gothic" w:cs="Arial"/>
          <w:bCs/>
          <w:sz w:val="26"/>
          <w:szCs w:val="26"/>
        </w:rPr>
        <w:t xml:space="preserve"> die </w:t>
      </w:r>
      <w:r w:rsidR="00B50B54" w:rsidRPr="00B50B54">
        <w:rPr>
          <w:rFonts w:ascii="Century Gothic" w:hAnsi="Century Gothic" w:cs="Arial"/>
          <w:bCs/>
          <w:sz w:val="26"/>
          <w:szCs w:val="26"/>
        </w:rPr>
        <w:t>atmosphärische</w:t>
      </w:r>
      <w:r w:rsidR="00267442" w:rsidRPr="00B50B54">
        <w:rPr>
          <w:rFonts w:ascii="Century Gothic" w:hAnsi="Century Gothic" w:cs="Arial"/>
          <w:bCs/>
          <w:sz w:val="26"/>
          <w:szCs w:val="26"/>
        </w:rPr>
        <w:t xml:space="preserve"> Wirkung von Farben </w:t>
      </w:r>
      <w:r w:rsidR="009A04A9">
        <w:rPr>
          <w:rFonts w:ascii="Century Gothic" w:hAnsi="Century Gothic" w:cs="Arial"/>
          <w:bCs/>
          <w:sz w:val="26"/>
          <w:szCs w:val="26"/>
        </w:rPr>
        <w:t xml:space="preserve">zeigt und </w:t>
      </w:r>
      <w:r w:rsidR="00267442" w:rsidRPr="00B50B54">
        <w:rPr>
          <w:rFonts w:ascii="Century Gothic" w:hAnsi="Century Gothic" w:cs="Arial"/>
          <w:bCs/>
          <w:sz w:val="26"/>
          <w:szCs w:val="26"/>
        </w:rPr>
        <w:t xml:space="preserve">Lust auf Veränderung </w:t>
      </w:r>
      <w:r w:rsidR="0012422E" w:rsidRPr="00B50B54">
        <w:rPr>
          <w:rFonts w:ascii="Century Gothic" w:hAnsi="Century Gothic" w:cs="Arial"/>
          <w:bCs/>
          <w:sz w:val="26"/>
          <w:szCs w:val="26"/>
        </w:rPr>
        <w:t>bringt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>. Präsentiert werden a</w:t>
      </w:r>
      <w:r w:rsidR="00B00042" w:rsidRPr="00B00042">
        <w:rPr>
          <w:rFonts w:ascii="Century Gothic" w:hAnsi="Century Gothic" w:cs="Arial"/>
          <w:bCs/>
          <w:sz w:val="26"/>
          <w:szCs w:val="26"/>
        </w:rPr>
        <w:t xml:space="preserve">usdrucksstarke </w:t>
      </w:r>
      <w:proofErr w:type="gramStart"/>
      <w:r w:rsidR="00B00042" w:rsidRPr="00B00042">
        <w:rPr>
          <w:rFonts w:ascii="Century Gothic" w:hAnsi="Century Gothic" w:cs="Arial"/>
          <w:bCs/>
          <w:sz w:val="26"/>
          <w:szCs w:val="26"/>
        </w:rPr>
        <w:t>Inszenierungen</w:t>
      </w:r>
      <w:r w:rsidR="00996112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 xml:space="preserve"> in</w:t>
      </w:r>
      <w:proofErr w:type="gramEnd"/>
      <w:r w:rsidR="009C43B3" w:rsidRPr="00B50B54">
        <w:rPr>
          <w:rFonts w:ascii="Century Gothic" w:hAnsi="Century Gothic" w:cs="Arial"/>
          <w:bCs/>
          <w:sz w:val="26"/>
          <w:szCs w:val="26"/>
        </w:rPr>
        <w:t xml:space="preserve"> einer t</w:t>
      </w:r>
      <w:r w:rsidR="00B00042" w:rsidRPr="00B00042">
        <w:rPr>
          <w:rFonts w:ascii="Century Gothic" w:hAnsi="Century Gothic" w:cs="Arial"/>
          <w:bCs/>
          <w:sz w:val="26"/>
          <w:szCs w:val="26"/>
        </w:rPr>
        <w:t>extile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>n</w:t>
      </w:r>
      <w:r w:rsidR="00B00042" w:rsidRPr="00B00042">
        <w:rPr>
          <w:rFonts w:ascii="Century Gothic" w:hAnsi="Century Gothic" w:cs="Arial"/>
          <w:bCs/>
          <w:sz w:val="26"/>
          <w:szCs w:val="26"/>
        </w:rPr>
        <w:t xml:space="preserve"> Moderni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>tät</w:t>
      </w:r>
      <w:r w:rsidR="00996112" w:rsidRPr="00B50B54">
        <w:rPr>
          <w:rFonts w:ascii="Century Gothic" w:hAnsi="Century Gothic" w:cs="Arial"/>
          <w:bCs/>
          <w:sz w:val="26"/>
          <w:szCs w:val="26"/>
        </w:rPr>
        <w:t>.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 xml:space="preserve"> Dabei 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überzeugen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die G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>ardinen, Deko-</w:t>
      </w:r>
      <w:r w:rsidR="003674E0">
        <w:rPr>
          <w:rFonts w:ascii="Century Gothic" w:hAnsi="Century Gothic" w:cs="Arial"/>
          <w:bCs/>
          <w:sz w:val="26"/>
          <w:szCs w:val="26"/>
        </w:rPr>
        <w:t xml:space="preserve"> 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 xml:space="preserve">und 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M</w:t>
      </w:r>
      <w:r w:rsidR="009C43B3" w:rsidRPr="00B50B54">
        <w:rPr>
          <w:rFonts w:ascii="Century Gothic" w:hAnsi="Century Gothic" w:cs="Arial"/>
          <w:bCs/>
          <w:sz w:val="26"/>
          <w:szCs w:val="26"/>
        </w:rPr>
        <w:t xml:space="preserve">öbelstoffe, 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 xml:space="preserve">der Sonnenschutz wie auch die Bodenbeläge </w:t>
      </w:r>
      <w:proofErr w:type="gramStart"/>
      <w:r w:rsidR="00F8401C" w:rsidRPr="00B50B54">
        <w:rPr>
          <w:rFonts w:ascii="Century Gothic" w:hAnsi="Century Gothic" w:cs="Arial"/>
          <w:bCs/>
          <w:sz w:val="26"/>
          <w:szCs w:val="26"/>
        </w:rPr>
        <w:t>mit</w:t>
      </w:r>
      <w:r w:rsidR="00B00042" w:rsidRPr="00B00042">
        <w:rPr>
          <w:rFonts w:ascii="Century Gothic" w:hAnsi="Century Gothic" w:cs="Arial"/>
          <w:bCs/>
          <w:sz w:val="26"/>
          <w:szCs w:val="26"/>
        </w:rPr>
        <w:t xml:space="preserve">  nachhaltige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n</w:t>
      </w:r>
      <w:proofErr w:type="gramEnd"/>
      <w:r w:rsidR="00B00042" w:rsidRPr="00B00042">
        <w:rPr>
          <w:rFonts w:ascii="Century Gothic" w:hAnsi="Century Gothic" w:cs="Arial"/>
          <w:bCs/>
          <w:sz w:val="26"/>
          <w:szCs w:val="26"/>
        </w:rPr>
        <w:t xml:space="preserve"> Werte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n</w:t>
      </w:r>
      <w:r w:rsidR="00B00042" w:rsidRPr="00B00042">
        <w:rPr>
          <w:rFonts w:ascii="Century Gothic" w:hAnsi="Century Gothic" w:cs="Arial"/>
          <w:bCs/>
          <w:sz w:val="26"/>
          <w:szCs w:val="26"/>
        </w:rPr>
        <w:t xml:space="preserve"> und funktionale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n</w:t>
      </w:r>
      <w:r w:rsidR="00B00042" w:rsidRPr="00B00042">
        <w:rPr>
          <w:rFonts w:ascii="Century Gothic" w:hAnsi="Century Gothic" w:cs="Arial"/>
          <w:bCs/>
          <w:sz w:val="26"/>
          <w:szCs w:val="26"/>
        </w:rPr>
        <w:t xml:space="preserve"> Vorzüge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>n. Ob</w:t>
      </w:r>
      <w:r w:rsidR="007E3855" w:rsidRPr="00B50B54">
        <w:rPr>
          <w:rFonts w:ascii="Century Gothic" w:hAnsi="Century Gothic" w:cs="Arial"/>
          <w:bCs/>
          <w:sz w:val="26"/>
          <w:szCs w:val="26"/>
        </w:rPr>
        <w:t xml:space="preserve"> textile Naturmateriali</w:t>
      </w:r>
      <w:r w:rsidR="00351663" w:rsidRPr="00B50B54">
        <w:rPr>
          <w:rFonts w:ascii="Century Gothic" w:hAnsi="Century Gothic" w:cs="Arial"/>
          <w:bCs/>
          <w:sz w:val="26"/>
          <w:szCs w:val="26"/>
        </w:rPr>
        <w:t xml:space="preserve">en, </w:t>
      </w:r>
      <w:r w:rsidR="007E3855" w:rsidRPr="00B50B54">
        <w:rPr>
          <w:rFonts w:ascii="Century Gothic" w:hAnsi="Century Gothic" w:cs="Arial"/>
          <w:bCs/>
          <w:sz w:val="26"/>
          <w:szCs w:val="26"/>
        </w:rPr>
        <w:t>nachhaltige Entstehungs</w:t>
      </w:r>
      <w:r w:rsidR="00351663" w:rsidRPr="00B50B54">
        <w:rPr>
          <w:rFonts w:ascii="Century Gothic" w:hAnsi="Century Gothic" w:cs="Arial"/>
          <w:bCs/>
          <w:sz w:val="26"/>
          <w:szCs w:val="26"/>
        </w:rPr>
        <w:t>-</w:t>
      </w:r>
      <w:r w:rsidR="007E3855" w:rsidRPr="00B50B54">
        <w:rPr>
          <w:rFonts w:ascii="Century Gothic" w:hAnsi="Century Gothic" w:cs="Arial"/>
          <w:bCs/>
          <w:sz w:val="26"/>
          <w:szCs w:val="26"/>
        </w:rPr>
        <w:t xml:space="preserve"> und Recyclingprozesse</w:t>
      </w:r>
      <w:r w:rsidR="00F8401C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996112" w:rsidRPr="00B50B54">
        <w:rPr>
          <w:rFonts w:ascii="Century Gothic" w:hAnsi="Century Gothic" w:cs="Arial"/>
          <w:bCs/>
          <w:sz w:val="26"/>
          <w:szCs w:val="26"/>
        </w:rPr>
        <w:t>oder</w:t>
      </w:r>
      <w:r w:rsidR="007E3855" w:rsidRPr="00B50B54">
        <w:rPr>
          <w:rFonts w:ascii="Century Gothic" w:hAnsi="Century Gothic" w:cs="Arial"/>
          <w:bCs/>
          <w:sz w:val="26"/>
          <w:szCs w:val="26"/>
        </w:rPr>
        <w:t xml:space="preserve"> energieeffiziente Vorzüge</w:t>
      </w:r>
      <w:r w:rsidR="00996112" w:rsidRPr="00B50B54">
        <w:rPr>
          <w:rFonts w:ascii="Century Gothic" w:hAnsi="Century Gothic" w:cs="Arial"/>
          <w:bCs/>
          <w:sz w:val="26"/>
          <w:szCs w:val="26"/>
        </w:rPr>
        <w:t xml:space="preserve"> – Nachhaltigkeit </w:t>
      </w:r>
      <w:r w:rsidR="00B44CA1" w:rsidRPr="00B50B54">
        <w:rPr>
          <w:rFonts w:ascii="Century Gothic" w:hAnsi="Century Gothic" w:cs="Arial"/>
          <w:bCs/>
          <w:sz w:val="26"/>
          <w:szCs w:val="26"/>
        </w:rPr>
        <w:t>wird</w:t>
      </w:r>
      <w:r w:rsidR="00996112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7F21D5" w:rsidRPr="00B50B54">
        <w:rPr>
          <w:rFonts w:ascii="Century Gothic" w:hAnsi="Century Gothic" w:cs="Arial"/>
          <w:bCs/>
          <w:sz w:val="26"/>
          <w:szCs w:val="26"/>
        </w:rPr>
        <w:t xml:space="preserve">im </w:t>
      </w:r>
      <w:proofErr w:type="spellStart"/>
      <w:r w:rsidR="007F21D5" w:rsidRPr="00B50B54">
        <w:rPr>
          <w:rFonts w:ascii="Century Gothic" w:hAnsi="Century Gothic" w:cs="Arial"/>
          <w:bCs/>
          <w:sz w:val="26"/>
          <w:szCs w:val="26"/>
        </w:rPr>
        <w:t>DecoTeam</w:t>
      </w:r>
      <w:proofErr w:type="spellEnd"/>
      <w:r w:rsidR="007F21D5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B44CA1" w:rsidRPr="00B50B54">
        <w:rPr>
          <w:rFonts w:ascii="Century Gothic" w:hAnsi="Century Gothic" w:cs="Arial"/>
          <w:bCs/>
          <w:sz w:val="26"/>
          <w:szCs w:val="26"/>
        </w:rPr>
        <w:t>zum</w:t>
      </w:r>
      <w:r w:rsidR="007F21D5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996112" w:rsidRPr="00B50B54">
        <w:rPr>
          <w:rFonts w:ascii="Century Gothic" w:hAnsi="Century Gothic" w:cs="Arial"/>
          <w:bCs/>
          <w:sz w:val="26"/>
          <w:szCs w:val="26"/>
        </w:rPr>
        <w:t xml:space="preserve">Selbstverständnis. </w:t>
      </w:r>
      <w:r w:rsidR="001E5198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Ein absolutes Highlight ist das </w:t>
      </w:r>
      <w:proofErr w:type="spellStart"/>
      <w:r w:rsidR="00AE3DF1" w:rsidRPr="00B50B54">
        <w:rPr>
          <w:rFonts w:ascii="Century Gothic" w:hAnsi="Century Gothic" w:cs="Arial"/>
          <w:bCs/>
          <w:sz w:val="26"/>
          <w:szCs w:val="26"/>
        </w:rPr>
        <w:t>DecoTeam</w:t>
      </w:r>
      <w:proofErr w:type="spellEnd"/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C223C4">
        <w:rPr>
          <w:rFonts w:ascii="Century Gothic" w:hAnsi="Century Gothic" w:cs="Arial"/>
          <w:bCs/>
          <w:sz w:val="26"/>
          <w:szCs w:val="26"/>
        </w:rPr>
        <w:t>Infotainment-Programm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>, die Service Offensive für die Messebesucher zum Start in ein erfolgreiches</w:t>
      </w:r>
      <w:r w:rsidR="00B50B54" w:rsidRPr="00B50B54">
        <w:rPr>
          <w:rFonts w:ascii="Century Gothic" w:hAnsi="Century Gothic" w:cs="Arial"/>
          <w:bCs/>
          <w:sz w:val="26"/>
          <w:szCs w:val="26"/>
        </w:rPr>
        <w:t xml:space="preserve"> neues Jahr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 2024. Trendinspiration</w:t>
      </w:r>
      <w:r w:rsidR="00C223C4">
        <w:rPr>
          <w:rFonts w:ascii="Century Gothic" w:hAnsi="Century Gothic" w:cs="Arial"/>
          <w:bCs/>
          <w:sz w:val="26"/>
          <w:szCs w:val="26"/>
        </w:rPr>
        <w:t>,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B50B54" w:rsidRPr="00B50B54">
        <w:rPr>
          <w:rFonts w:ascii="Century Gothic" w:hAnsi="Century Gothic" w:cs="Arial"/>
          <w:bCs/>
          <w:sz w:val="26"/>
          <w:szCs w:val="26"/>
        </w:rPr>
        <w:t>I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mpulsvorträge, Workshops, </w:t>
      </w:r>
      <w:r w:rsidR="00975598">
        <w:rPr>
          <w:rFonts w:ascii="Century Gothic" w:hAnsi="Century Gothic" w:cs="Arial"/>
          <w:bCs/>
          <w:sz w:val="26"/>
          <w:szCs w:val="26"/>
        </w:rPr>
        <w:t xml:space="preserve">Thementag „Create </w:t>
      </w:r>
      <w:proofErr w:type="spellStart"/>
      <w:r w:rsidR="00975598">
        <w:rPr>
          <w:rFonts w:ascii="Century Gothic" w:hAnsi="Century Gothic" w:cs="Arial"/>
          <w:bCs/>
          <w:sz w:val="26"/>
          <w:szCs w:val="26"/>
        </w:rPr>
        <w:t>the</w:t>
      </w:r>
      <w:proofErr w:type="spellEnd"/>
      <w:r w:rsidR="00975598">
        <w:rPr>
          <w:rFonts w:ascii="Century Gothic" w:hAnsi="Century Gothic" w:cs="Arial"/>
          <w:bCs/>
          <w:sz w:val="26"/>
          <w:szCs w:val="26"/>
        </w:rPr>
        <w:t xml:space="preserve"> Future“ mit Vorträgen und 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Branchentalk, </w:t>
      </w:r>
      <w:proofErr w:type="spellStart"/>
      <w:r w:rsidR="00975598">
        <w:rPr>
          <w:rFonts w:ascii="Century Gothic" w:hAnsi="Century Gothic" w:cs="Arial"/>
          <w:bCs/>
          <w:sz w:val="26"/>
          <w:szCs w:val="26"/>
        </w:rPr>
        <w:t>Meet</w:t>
      </w:r>
      <w:proofErr w:type="spellEnd"/>
      <w:r w:rsidR="00975598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975598">
        <w:rPr>
          <w:rFonts w:ascii="Century Gothic" w:hAnsi="Century Gothic" w:cs="Arial"/>
          <w:bCs/>
          <w:sz w:val="26"/>
          <w:szCs w:val="26"/>
        </w:rPr>
        <w:t>the</w:t>
      </w:r>
      <w:proofErr w:type="spellEnd"/>
      <w:r w:rsidR="00975598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AE3DF1" w:rsidRPr="00B50B54">
        <w:rPr>
          <w:rFonts w:ascii="Century Gothic" w:hAnsi="Century Gothic" w:cs="Arial"/>
          <w:bCs/>
          <w:sz w:val="26"/>
          <w:szCs w:val="26"/>
        </w:rPr>
        <w:t>Expert</w:t>
      </w:r>
      <w:r w:rsidR="00975598">
        <w:rPr>
          <w:rFonts w:ascii="Century Gothic" w:hAnsi="Century Gothic" w:cs="Arial"/>
          <w:bCs/>
          <w:sz w:val="26"/>
          <w:szCs w:val="26"/>
        </w:rPr>
        <w:t>s</w:t>
      </w:r>
      <w:proofErr w:type="spellEnd"/>
      <w:r w:rsidR="00975598">
        <w:rPr>
          <w:rFonts w:ascii="Century Gothic" w:hAnsi="Century Gothic" w:cs="Arial"/>
          <w:bCs/>
          <w:sz w:val="26"/>
          <w:szCs w:val="26"/>
        </w:rPr>
        <w:t xml:space="preserve"> 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>-Day, Networking und mehr</w:t>
      </w:r>
      <w:r w:rsidR="001B1FE4">
        <w:rPr>
          <w:rFonts w:ascii="Century Gothic" w:hAnsi="Century Gothic" w:cs="Arial"/>
          <w:bCs/>
          <w:sz w:val="26"/>
          <w:szCs w:val="26"/>
        </w:rPr>
        <w:t>,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 xml:space="preserve"> bieten einen </w:t>
      </w:r>
      <w:r w:rsidR="00B50B54" w:rsidRPr="00B50B54">
        <w:rPr>
          <w:rFonts w:ascii="Century Gothic" w:hAnsi="Century Gothic" w:cs="Arial"/>
          <w:bCs/>
          <w:sz w:val="26"/>
          <w:szCs w:val="26"/>
        </w:rPr>
        <w:t xml:space="preserve">einzigartigen </w:t>
      </w:r>
      <w:r w:rsidR="00AE3DF1" w:rsidRPr="00B50B54">
        <w:rPr>
          <w:rFonts w:ascii="Century Gothic" w:hAnsi="Century Gothic" w:cs="Arial"/>
          <w:bCs/>
          <w:sz w:val="26"/>
          <w:szCs w:val="26"/>
        </w:rPr>
        <w:t>Mehrwert</w:t>
      </w:r>
      <w:r w:rsidR="003674E0">
        <w:rPr>
          <w:rFonts w:ascii="Century Gothic" w:hAnsi="Century Gothic" w:cs="Arial"/>
          <w:bCs/>
          <w:sz w:val="26"/>
          <w:szCs w:val="26"/>
        </w:rPr>
        <w:t>.</w:t>
      </w:r>
    </w:p>
    <w:p w14:paraId="4C24271C" w14:textId="16B7460D" w:rsidR="00996112" w:rsidRDefault="00996112" w:rsidP="009A04A9">
      <w:pPr>
        <w:spacing w:line="276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</w:p>
    <w:p w14:paraId="08A7919D" w14:textId="000C2B00" w:rsidR="00996112" w:rsidRDefault="00ED4264" w:rsidP="009A04A9">
      <w:pPr>
        <w:spacing w:line="276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  <w:r>
        <w:rPr>
          <w:rFonts w:ascii="Century Gothic" w:hAnsi="Century Gothic" w:cs="Arial"/>
          <w:b/>
          <w:sz w:val="26"/>
          <w:szCs w:val="26"/>
        </w:rPr>
        <w:t>Trend-Inspiration</w:t>
      </w:r>
    </w:p>
    <w:p w14:paraId="1EE4728C" w14:textId="2425B57E" w:rsidR="00F012BE" w:rsidRPr="00F012BE" w:rsidRDefault="000557F4" w:rsidP="009A04A9">
      <w:pPr>
        <w:spacing w:line="276" w:lineRule="auto"/>
        <w:ind w:left="-567"/>
        <w:jc w:val="both"/>
        <w:rPr>
          <w:rFonts w:ascii="Century Gothic" w:hAnsi="Century Gothic" w:cs="Arial"/>
          <w:bCs/>
          <w:sz w:val="26"/>
          <w:szCs w:val="26"/>
        </w:rPr>
      </w:pPr>
      <w:r>
        <w:rPr>
          <w:rFonts w:ascii="Century Gothic" w:hAnsi="Century Gothic" w:cs="Arial"/>
          <w:bCs/>
          <w:sz w:val="26"/>
          <w:szCs w:val="26"/>
        </w:rPr>
        <w:t xml:space="preserve">Mit </w:t>
      </w:r>
      <w:proofErr w:type="spellStart"/>
      <w:r w:rsidRPr="00F012BE">
        <w:rPr>
          <w:rFonts w:ascii="Century Gothic" w:hAnsi="Century Gothic" w:cs="Arial"/>
          <w:bCs/>
          <w:sz w:val="26"/>
          <w:szCs w:val="26"/>
        </w:rPr>
        <w:t>Colourful</w:t>
      </w:r>
      <w:proofErr w:type="spellEnd"/>
      <w:r w:rsidRPr="00F012BE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gramStart"/>
      <w:r w:rsidRPr="00F012BE">
        <w:rPr>
          <w:rFonts w:ascii="Century Gothic" w:hAnsi="Century Gothic" w:cs="Arial"/>
          <w:bCs/>
          <w:sz w:val="26"/>
          <w:szCs w:val="26"/>
        </w:rPr>
        <w:t xml:space="preserve">Affairs  </w:t>
      </w:r>
      <w:r>
        <w:rPr>
          <w:rFonts w:ascii="Century Gothic" w:hAnsi="Century Gothic" w:cs="Arial"/>
          <w:bCs/>
          <w:sz w:val="26"/>
          <w:szCs w:val="26"/>
        </w:rPr>
        <w:t>gibt</w:t>
      </w:r>
      <w:proofErr w:type="gramEnd"/>
      <w:r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12422E" w:rsidRPr="00F012BE">
        <w:rPr>
          <w:rFonts w:ascii="Century Gothic" w:hAnsi="Century Gothic" w:cs="Arial"/>
          <w:bCs/>
          <w:sz w:val="26"/>
          <w:szCs w:val="26"/>
        </w:rPr>
        <w:t>DecoTeam</w:t>
      </w:r>
      <w:proofErr w:type="spellEnd"/>
      <w:r w:rsidR="0012422E" w:rsidRPr="00F012BE">
        <w:rPr>
          <w:rFonts w:ascii="Century Gothic" w:hAnsi="Century Gothic" w:cs="Arial"/>
          <w:bCs/>
          <w:sz w:val="26"/>
          <w:szCs w:val="26"/>
        </w:rPr>
        <w:t xml:space="preserve"> </w:t>
      </w:r>
      <w:r w:rsidR="00F012BE" w:rsidRPr="00F012BE">
        <w:rPr>
          <w:rFonts w:ascii="Century Gothic" w:hAnsi="Century Gothic" w:cs="Arial"/>
          <w:bCs/>
          <w:sz w:val="26"/>
          <w:szCs w:val="26"/>
        </w:rPr>
        <w:t xml:space="preserve">zum Season Opening </w:t>
      </w:r>
      <w:r w:rsidR="00CD54D4" w:rsidRPr="00F012BE">
        <w:rPr>
          <w:rFonts w:ascii="Century Gothic" w:hAnsi="Century Gothic" w:cs="Arial"/>
          <w:bCs/>
          <w:sz w:val="26"/>
          <w:szCs w:val="26"/>
        </w:rPr>
        <w:t>eine kreative Trendinspiration</w:t>
      </w:r>
      <w:r w:rsidR="002D39FC">
        <w:rPr>
          <w:rFonts w:ascii="Century Gothic" w:hAnsi="Century Gothic" w:cs="Arial"/>
          <w:bCs/>
          <w:sz w:val="26"/>
          <w:szCs w:val="26"/>
        </w:rPr>
        <w:t xml:space="preserve">, </w:t>
      </w:r>
      <w:r w:rsidR="00584E46">
        <w:rPr>
          <w:rFonts w:ascii="Century Gothic" w:hAnsi="Century Gothic" w:cs="Arial"/>
          <w:bCs/>
          <w:sz w:val="26"/>
          <w:szCs w:val="26"/>
        </w:rPr>
        <w:t>angelehnt</w:t>
      </w:r>
      <w:r w:rsidR="002D39FC">
        <w:rPr>
          <w:rFonts w:ascii="Century Gothic" w:hAnsi="Century Gothic" w:cs="Arial"/>
          <w:sz w:val="26"/>
          <w:szCs w:val="26"/>
        </w:rPr>
        <w:t xml:space="preserve"> an die</w:t>
      </w:r>
      <w:r w:rsidR="002D39FC" w:rsidRPr="00A71D73">
        <w:rPr>
          <w:rFonts w:ascii="Century Gothic" w:hAnsi="Century Gothic" w:cs="Arial"/>
          <w:sz w:val="26"/>
          <w:szCs w:val="26"/>
        </w:rPr>
        <w:t xml:space="preserve"> </w:t>
      </w:r>
      <w:r w:rsidR="002D39FC">
        <w:rPr>
          <w:rFonts w:ascii="Century Gothic" w:hAnsi="Century Gothic" w:cs="Arial"/>
          <w:sz w:val="26"/>
          <w:szCs w:val="26"/>
        </w:rPr>
        <w:t>Trends des internationalen Trend-</w:t>
      </w:r>
      <w:proofErr w:type="spellStart"/>
      <w:r w:rsidR="002D39FC">
        <w:rPr>
          <w:rFonts w:ascii="Century Gothic" w:hAnsi="Century Gothic" w:cs="Arial"/>
          <w:sz w:val="26"/>
          <w:szCs w:val="26"/>
        </w:rPr>
        <w:t>Councils</w:t>
      </w:r>
      <w:proofErr w:type="spellEnd"/>
      <w:r w:rsidR="002D39FC">
        <w:rPr>
          <w:rFonts w:ascii="Century Gothic" w:hAnsi="Century Gothic" w:cs="Arial"/>
          <w:sz w:val="26"/>
          <w:szCs w:val="26"/>
        </w:rPr>
        <w:t xml:space="preserve"> der Heimtextil</w:t>
      </w:r>
      <w:r w:rsidR="00584E46">
        <w:rPr>
          <w:rFonts w:ascii="Century Gothic" w:hAnsi="Century Gothic" w:cs="Arial"/>
          <w:sz w:val="26"/>
          <w:szCs w:val="26"/>
        </w:rPr>
        <w:t xml:space="preserve">, </w:t>
      </w:r>
      <w:r w:rsidR="002D39FC">
        <w:rPr>
          <w:rFonts w:ascii="Century Gothic" w:hAnsi="Century Gothic" w:cs="Arial"/>
          <w:sz w:val="26"/>
          <w:szCs w:val="26"/>
        </w:rPr>
        <w:t xml:space="preserve"> ins</w:t>
      </w:r>
      <w:r w:rsidR="00584E46">
        <w:rPr>
          <w:rFonts w:ascii="Century Gothic" w:hAnsi="Century Gothic" w:cs="Arial"/>
          <w:sz w:val="26"/>
          <w:szCs w:val="26"/>
        </w:rPr>
        <w:t xml:space="preserve">zeniert </w:t>
      </w:r>
      <w:r w:rsidR="002D39FC">
        <w:rPr>
          <w:rFonts w:ascii="Century Gothic" w:hAnsi="Century Gothic" w:cs="Arial"/>
          <w:sz w:val="26"/>
          <w:szCs w:val="26"/>
        </w:rPr>
        <w:t>in angesagten Styles und ganz neuen Farbkonzepten</w:t>
      </w:r>
      <w:r w:rsidR="00CD54D4" w:rsidRPr="00F012BE">
        <w:rPr>
          <w:rFonts w:ascii="Century Gothic" w:hAnsi="Century Gothic" w:cs="Arial"/>
          <w:bCs/>
          <w:sz w:val="26"/>
          <w:szCs w:val="26"/>
        </w:rPr>
        <w:t xml:space="preserve"> mit vielen Ideen für die Umsetzung beim Kunden</w:t>
      </w:r>
      <w:r w:rsidR="00584E46">
        <w:rPr>
          <w:rFonts w:ascii="Century Gothic" w:hAnsi="Century Gothic" w:cs="Arial"/>
          <w:bCs/>
          <w:sz w:val="26"/>
          <w:szCs w:val="26"/>
        </w:rPr>
        <w:t>.</w:t>
      </w:r>
      <w:r w:rsidR="00F012BE" w:rsidRPr="00F012BE">
        <w:rPr>
          <w:rFonts w:ascii="Century Gothic" w:hAnsi="Century Gothic" w:cs="Arial"/>
          <w:bCs/>
          <w:sz w:val="26"/>
          <w:szCs w:val="26"/>
        </w:rPr>
        <w:t xml:space="preserve"> </w:t>
      </w:r>
    </w:p>
    <w:p w14:paraId="27CB5D15" w14:textId="4C45CBDD" w:rsidR="001E4D72" w:rsidRPr="00E650A9" w:rsidRDefault="00F012BE" w:rsidP="009A04A9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proofErr w:type="spellStart"/>
      <w:r>
        <w:rPr>
          <w:rFonts w:ascii="Century Gothic" w:hAnsi="Century Gothic" w:cs="Arial"/>
          <w:b/>
          <w:sz w:val="26"/>
          <w:szCs w:val="26"/>
        </w:rPr>
        <w:t>Blush</w:t>
      </w:r>
      <w:proofErr w:type="spellEnd"/>
      <w:r>
        <w:rPr>
          <w:rFonts w:ascii="Century Gothic" w:hAnsi="Century Gothic" w:cs="Arial"/>
          <w:b/>
          <w:sz w:val="26"/>
          <w:szCs w:val="26"/>
        </w:rPr>
        <w:t xml:space="preserve"> Colours</w:t>
      </w:r>
      <w:r w:rsidR="00F45C96">
        <w:rPr>
          <w:rFonts w:ascii="Century Gothic" w:hAnsi="Century Gothic" w:cs="Arial"/>
          <w:b/>
          <w:sz w:val="26"/>
          <w:szCs w:val="26"/>
        </w:rPr>
        <w:t xml:space="preserve"> - </w:t>
      </w:r>
      <w:r w:rsidRPr="00F012BE">
        <w:rPr>
          <w:rFonts w:ascii="Century Gothic" w:hAnsi="Century Gothic" w:cs="Arial"/>
          <w:b/>
          <w:bCs/>
          <w:sz w:val="26"/>
          <w:szCs w:val="26"/>
        </w:rPr>
        <w:t>Elegant Living</w:t>
      </w:r>
      <w:r w:rsidR="00F45C96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F45C96" w:rsidRPr="00E650A9">
        <w:rPr>
          <w:rFonts w:ascii="Century Gothic" w:hAnsi="Century Gothic" w:cs="Arial"/>
          <w:sz w:val="26"/>
          <w:szCs w:val="26"/>
        </w:rPr>
        <w:t xml:space="preserve">steht </w:t>
      </w:r>
      <w:proofErr w:type="gramStart"/>
      <w:r w:rsidR="00F45C96" w:rsidRPr="00E650A9">
        <w:rPr>
          <w:rFonts w:ascii="Century Gothic" w:hAnsi="Century Gothic" w:cs="Arial"/>
          <w:sz w:val="26"/>
          <w:szCs w:val="26"/>
        </w:rPr>
        <w:t xml:space="preserve">für </w:t>
      </w:r>
      <w:r w:rsidRPr="00F012BE">
        <w:rPr>
          <w:rFonts w:ascii="Century Gothic" w:hAnsi="Century Gothic" w:cs="Arial"/>
          <w:sz w:val="26"/>
          <w:szCs w:val="26"/>
        </w:rPr>
        <w:t xml:space="preserve"> </w:t>
      </w:r>
      <w:r w:rsidR="00AE3DF1">
        <w:rPr>
          <w:rFonts w:ascii="Century Gothic" w:hAnsi="Century Gothic" w:cs="Arial"/>
          <w:sz w:val="26"/>
          <w:szCs w:val="26"/>
        </w:rPr>
        <w:t>m</w:t>
      </w:r>
      <w:r w:rsidRPr="00F012BE">
        <w:rPr>
          <w:rFonts w:ascii="Century Gothic" w:hAnsi="Century Gothic" w:cs="Arial"/>
          <w:sz w:val="26"/>
          <w:szCs w:val="26"/>
        </w:rPr>
        <w:t>oderne</w:t>
      </w:r>
      <w:r w:rsidR="00F45C96" w:rsidRPr="00E650A9">
        <w:rPr>
          <w:rFonts w:ascii="Century Gothic" w:hAnsi="Century Gothic" w:cs="Arial"/>
          <w:sz w:val="26"/>
          <w:szCs w:val="26"/>
        </w:rPr>
        <w:t>n</w:t>
      </w:r>
      <w:proofErr w:type="gramEnd"/>
      <w:r w:rsidRPr="00F012BE">
        <w:rPr>
          <w:rFonts w:ascii="Century Gothic" w:hAnsi="Century Gothic" w:cs="Arial"/>
          <w:sz w:val="26"/>
          <w:szCs w:val="26"/>
        </w:rPr>
        <w:t xml:space="preserve"> Luxus</w:t>
      </w:r>
      <w:r w:rsidR="00F45C96" w:rsidRPr="00E650A9">
        <w:rPr>
          <w:rFonts w:ascii="Century Gothic" w:hAnsi="Century Gothic" w:cs="Arial"/>
          <w:sz w:val="26"/>
          <w:szCs w:val="26"/>
        </w:rPr>
        <w:t xml:space="preserve"> und </w:t>
      </w:r>
      <w:r w:rsidRPr="00F012BE">
        <w:rPr>
          <w:rFonts w:ascii="Century Gothic" w:hAnsi="Century Gothic" w:cs="Arial"/>
          <w:sz w:val="26"/>
          <w:szCs w:val="26"/>
        </w:rPr>
        <w:t>moderne Eleganz</w:t>
      </w:r>
      <w:r w:rsidR="00F45C96" w:rsidRPr="00E650A9">
        <w:rPr>
          <w:rFonts w:ascii="Century Gothic" w:hAnsi="Century Gothic" w:cs="Arial"/>
          <w:sz w:val="26"/>
          <w:szCs w:val="26"/>
        </w:rPr>
        <w:t>. E</w:t>
      </w:r>
      <w:r w:rsidRPr="00F012BE">
        <w:rPr>
          <w:rFonts w:ascii="Century Gothic" w:hAnsi="Century Gothic" w:cs="Arial"/>
          <w:sz w:val="26"/>
          <w:szCs w:val="26"/>
        </w:rPr>
        <w:t>del</w:t>
      </w:r>
      <w:r w:rsidR="00F45C96" w:rsidRPr="00E650A9">
        <w:rPr>
          <w:rFonts w:ascii="Century Gothic" w:hAnsi="Century Gothic" w:cs="Arial"/>
          <w:sz w:val="26"/>
          <w:szCs w:val="26"/>
        </w:rPr>
        <w:t xml:space="preserve"> und </w:t>
      </w:r>
      <w:r w:rsidRPr="00F012BE">
        <w:rPr>
          <w:rFonts w:ascii="Century Gothic" w:hAnsi="Century Gothic" w:cs="Arial"/>
          <w:sz w:val="26"/>
          <w:szCs w:val="26"/>
        </w:rPr>
        <w:t>stylish,</w:t>
      </w:r>
      <w:r w:rsidR="007C3A05" w:rsidRPr="00E650A9">
        <w:rPr>
          <w:rFonts w:ascii="Century Gothic" w:hAnsi="Century Gothic" w:cs="Arial"/>
          <w:sz w:val="26"/>
          <w:szCs w:val="26"/>
        </w:rPr>
        <w:t xml:space="preserve"> eine</w:t>
      </w:r>
      <w:r w:rsidRPr="00F012BE">
        <w:rPr>
          <w:rFonts w:ascii="Century Gothic" w:hAnsi="Century Gothic" w:cs="Arial"/>
          <w:sz w:val="26"/>
          <w:szCs w:val="26"/>
        </w:rPr>
        <w:t xml:space="preserve"> dezente Farbigkeit in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Apricosa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, Melone,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Cottonuancen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,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Aquagreen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, Bleu, Petrol, Mint, </w:t>
      </w:r>
      <w:r w:rsidRPr="00F012BE">
        <w:rPr>
          <w:rFonts w:ascii="Century Gothic" w:hAnsi="Century Gothic" w:cs="Arial"/>
          <w:sz w:val="26"/>
          <w:szCs w:val="26"/>
        </w:rPr>
        <w:lastRenderedPageBreak/>
        <w:t>ergänzt mit Creme-Nuancen</w:t>
      </w:r>
      <w:r w:rsidR="007C3A05" w:rsidRPr="00E650A9">
        <w:rPr>
          <w:rFonts w:ascii="Century Gothic" w:hAnsi="Century Gothic" w:cs="Arial"/>
          <w:sz w:val="26"/>
          <w:szCs w:val="26"/>
        </w:rPr>
        <w:t xml:space="preserve">, inszeniert </w:t>
      </w:r>
      <w:r w:rsidRPr="00F012BE">
        <w:rPr>
          <w:rFonts w:ascii="Century Gothic" w:hAnsi="Century Gothic" w:cs="Arial"/>
          <w:sz w:val="26"/>
          <w:szCs w:val="26"/>
        </w:rPr>
        <w:t xml:space="preserve">von Indes Fuggerhaus, Englisch Dekor,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Erfal</w:t>
      </w:r>
      <w:proofErr w:type="spellEnd"/>
      <w:r w:rsidR="001E4D72" w:rsidRPr="00E650A9">
        <w:rPr>
          <w:rFonts w:ascii="Century Gothic" w:hAnsi="Century Gothic" w:cs="Arial"/>
          <w:sz w:val="26"/>
          <w:szCs w:val="26"/>
        </w:rPr>
        <w:t xml:space="preserve">,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Höpke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 und Paulig</w:t>
      </w:r>
      <w:r w:rsidR="001E4D72" w:rsidRPr="00E650A9">
        <w:rPr>
          <w:rFonts w:ascii="Century Gothic" w:hAnsi="Century Gothic" w:cs="Arial"/>
          <w:sz w:val="26"/>
          <w:szCs w:val="26"/>
        </w:rPr>
        <w:t>.</w:t>
      </w:r>
    </w:p>
    <w:p w14:paraId="22324A67" w14:textId="0FCC4912" w:rsidR="00E650A9" w:rsidRDefault="00F012BE" w:rsidP="009A04A9">
      <w:pPr>
        <w:spacing w:line="276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  <w:r w:rsidRPr="00F012BE">
        <w:rPr>
          <w:rFonts w:ascii="Century Gothic" w:hAnsi="Century Gothic" w:cs="Arial"/>
          <w:b/>
          <w:bCs/>
          <w:sz w:val="26"/>
          <w:szCs w:val="26"/>
        </w:rPr>
        <w:t xml:space="preserve">Natural Colours – </w:t>
      </w:r>
      <w:proofErr w:type="spellStart"/>
      <w:r w:rsidRPr="00F012BE">
        <w:rPr>
          <w:rFonts w:ascii="Century Gothic" w:hAnsi="Century Gothic" w:cs="Arial"/>
          <w:b/>
          <w:bCs/>
          <w:sz w:val="26"/>
          <w:szCs w:val="26"/>
        </w:rPr>
        <w:t>Cosy</w:t>
      </w:r>
      <w:proofErr w:type="spellEnd"/>
      <w:r w:rsidRPr="00F012BE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proofErr w:type="gramStart"/>
      <w:r w:rsidRPr="00F012BE">
        <w:rPr>
          <w:rFonts w:ascii="Century Gothic" w:hAnsi="Century Gothic" w:cs="Arial"/>
          <w:b/>
          <w:bCs/>
          <w:sz w:val="26"/>
          <w:szCs w:val="26"/>
        </w:rPr>
        <w:t xml:space="preserve">Living </w:t>
      </w:r>
      <w:r w:rsidR="001E4D72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1E4D72" w:rsidRPr="00E650A9">
        <w:rPr>
          <w:rFonts w:ascii="Century Gothic" w:hAnsi="Century Gothic" w:cs="Arial"/>
          <w:sz w:val="26"/>
          <w:szCs w:val="26"/>
        </w:rPr>
        <w:t>bringt</w:t>
      </w:r>
      <w:proofErr w:type="gramEnd"/>
      <w:r w:rsidR="001E4D72" w:rsidRPr="00E650A9">
        <w:rPr>
          <w:rFonts w:ascii="Century Gothic" w:hAnsi="Century Gothic" w:cs="Arial"/>
          <w:sz w:val="26"/>
          <w:szCs w:val="26"/>
        </w:rPr>
        <w:t xml:space="preserve"> eine n</w:t>
      </w:r>
      <w:r w:rsidRPr="00F012BE">
        <w:rPr>
          <w:rFonts w:ascii="Century Gothic" w:hAnsi="Century Gothic" w:cs="Arial"/>
          <w:sz w:val="26"/>
          <w:szCs w:val="26"/>
        </w:rPr>
        <w:t>atürliche Modernität mit Wohlgefühl</w:t>
      </w:r>
      <w:r w:rsidR="001E4D72" w:rsidRPr="00E650A9">
        <w:rPr>
          <w:rFonts w:ascii="Century Gothic" w:hAnsi="Century Gothic" w:cs="Arial"/>
          <w:sz w:val="26"/>
          <w:szCs w:val="26"/>
        </w:rPr>
        <w:t xml:space="preserve"> in jedes Zuhause.</w:t>
      </w:r>
      <w:r w:rsidRPr="00F012BE">
        <w:rPr>
          <w:rFonts w:ascii="Century Gothic" w:hAnsi="Century Gothic" w:cs="Arial"/>
          <w:sz w:val="26"/>
          <w:szCs w:val="26"/>
        </w:rPr>
        <w:t xml:space="preserve"> Naturtöne, Creme, Beige, Caramel,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Greige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>-</w:t>
      </w:r>
      <w:proofErr w:type="gramStart"/>
      <w:r w:rsidRPr="00F012BE">
        <w:rPr>
          <w:rFonts w:ascii="Century Gothic" w:hAnsi="Century Gothic" w:cs="Arial"/>
          <w:sz w:val="26"/>
          <w:szCs w:val="26"/>
        </w:rPr>
        <w:t>Nuancen,  harmonische</w:t>
      </w:r>
      <w:proofErr w:type="gramEnd"/>
      <w:r w:rsidRPr="00F012BE">
        <w:rPr>
          <w:rFonts w:ascii="Century Gothic" w:hAnsi="Century Gothic" w:cs="Arial"/>
          <w:sz w:val="26"/>
          <w:szCs w:val="26"/>
        </w:rPr>
        <w:t xml:space="preserve"> Akzente in Schwarz/Weiß oder lichtem Bleu,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Aquagreen</w:t>
      </w:r>
      <w:r w:rsidR="00584D7E">
        <w:rPr>
          <w:rFonts w:ascii="Century Gothic" w:hAnsi="Century Gothic" w:cs="Arial"/>
          <w:sz w:val="26"/>
          <w:szCs w:val="26"/>
        </w:rPr>
        <w:t>s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>, Rose</w:t>
      </w:r>
      <w:r w:rsidR="00584D7E">
        <w:rPr>
          <w:rFonts w:ascii="Century Gothic" w:hAnsi="Century Gothic" w:cs="Arial"/>
          <w:sz w:val="26"/>
          <w:szCs w:val="26"/>
        </w:rPr>
        <w:t>nuancen</w:t>
      </w:r>
      <w:r w:rsidRPr="00F012BE">
        <w:rPr>
          <w:rFonts w:ascii="Century Gothic" w:hAnsi="Century Gothic" w:cs="Arial"/>
          <w:sz w:val="26"/>
          <w:szCs w:val="26"/>
        </w:rPr>
        <w:t xml:space="preserve">,  Naturelemente, lässige Leinenlooks, strukturierte Gewebe, von Alpenchic bis Beachhouse oder moderner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Mallorcine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 Style</w:t>
      </w:r>
      <w:r w:rsidR="00E650A9" w:rsidRPr="00E650A9">
        <w:rPr>
          <w:rFonts w:ascii="Century Gothic" w:hAnsi="Century Gothic" w:cs="Arial"/>
          <w:sz w:val="26"/>
          <w:szCs w:val="26"/>
        </w:rPr>
        <w:t>, präsentiert von</w:t>
      </w:r>
      <w:r w:rsidR="001E4D72" w:rsidRPr="00E650A9">
        <w:rPr>
          <w:rFonts w:ascii="Century Gothic" w:hAnsi="Century Gothic" w:cs="Arial"/>
          <w:sz w:val="26"/>
          <w:szCs w:val="26"/>
        </w:rPr>
        <w:t xml:space="preserve"> </w:t>
      </w:r>
      <w:r w:rsidRPr="00F012BE">
        <w:rPr>
          <w:rFonts w:ascii="Century Gothic" w:hAnsi="Century Gothic" w:cs="Arial"/>
          <w:sz w:val="26"/>
          <w:szCs w:val="26"/>
        </w:rPr>
        <w:t xml:space="preserve"> Unland, Buchheister</w:t>
      </w:r>
      <w:r w:rsidR="00B44CA1">
        <w:rPr>
          <w:rFonts w:ascii="Century Gothic" w:hAnsi="Century Gothic" w:cs="Arial"/>
          <w:sz w:val="26"/>
          <w:szCs w:val="26"/>
        </w:rPr>
        <w:t>,</w:t>
      </w:r>
      <w:r w:rsidRPr="00F012BE">
        <w:rPr>
          <w:rFonts w:ascii="Century Gothic" w:hAnsi="Century Gothic" w:cs="Arial"/>
          <w:sz w:val="26"/>
          <w:szCs w:val="26"/>
        </w:rPr>
        <w:t xml:space="preserve"> 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Höpke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,  Paulig und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Infloor</w:t>
      </w:r>
      <w:proofErr w:type="spellEnd"/>
      <w:r w:rsidRPr="00F012BE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Pr="00F012BE">
        <w:rPr>
          <w:rFonts w:ascii="Century Gothic" w:hAnsi="Century Gothic" w:cs="Arial"/>
          <w:sz w:val="26"/>
          <w:szCs w:val="26"/>
        </w:rPr>
        <w:t>Girloon</w:t>
      </w:r>
      <w:proofErr w:type="spellEnd"/>
      <w:r w:rsidR="00E650A9" w:rsidRPr="00E650A9">
        <w:rPr>
          <w:rFonts w:ascii="Century Gothic" w:hAnsi="Century Gothic" w:cs="Arial"/>
          <w:sz w:val="26"/>
          <w:szCs w:val="26"/>
        </w:rPr>
        <w:t>.</w:t>
      </w:r>
      <w:r w:rsidR="001E4D72">
        <w:rPr>
          <w:rFonts w:ascii="Century Gothic" w:hAnsi="Century Gothic" w:cs="Arial"/>
          <w:b/>
          <w:sz w:val="26"/>
          <w:szCs w:val="26"/>
        </w:rPr>
        <w:t xml:space="preserve"> </w:t>
      </w:r>
    </w:p>
    <w:p w14:paraId="315A465B" w14:textId="61625C42" w:rsidR="00805B8E" w:rsidRPr="00C223C4" w:rsidRDefault="00F012BE" w:rsidP="00C223C4">
      <w:pPr>
        <w:spacing w:line="276" w:lineRule="auto"/>
        <w:ind w:left="-567"/>
        <w:jc w:val="both"/>
        <w:rPr>
          <w:rFonts w:ascii="Century Gothic" w:hAnsi="Century Gothic" w:cs="Arial"/>
          <w:bCs/>
          <w:sz w:val="26"/>
          <w:szCs w:val="26"/>
        </w:rPr>
      </w:pPr>
      <w:proofErr w:type="spellStart"/>
      <w:r w:rsidRPr="00F012BE">
        <w:rPr>
          <w:rFonts w:ascii="Century Gothic" w:hAnsi="Century Gothic" w:cs="Arial"/>
          <w:b/>
          <w:bCs/>
          <w:sz w:val="26"/>
          <w:szCs w:val="26"/>
        </w:rPr>
        <w:t>Signature</w:t>
      </w:r>
      <w:proofErr w:type="spellEnd"/>
      <w:r w:rsidRPr="00F012BE">
        <w:rPr>
          <w:rFonts w:ascii="Century Gothic" w:hAnsi="Century Gothic" w:cs="Arial"/>
          <w:b/>
          <w:bCs/>
          <w:sz w:val="26"/>
          <w:szCs w:val="26"/>
        </w:rPr>
        <w:t xml:space="preserve"> Colours- Vibrant Living</w:t>
      </w:r>
      <w:r w:rsidR="00E650A9">
        <w:rPr>
          <w:rFonts w:ascii="Century Gothic" w:hAnsi="Century Gothic" w:cs="Arial"/>
          <w:b/>
          <w:sz w:val="26"/>
          <w:szCs w:val="26"/>
        </w:rPr>
        <w:t xml:space="preserve"> </w:t>
      </w:r>
      <w:r w:rsidR="00584D7E" w:rsidRPr="00B44CA1">
        <w:rPr>
          <w:rFonts w:ascii="Century Gothic" w:hAnsi="Century Gothic" w:cs="Arial"/>
          <w:bCs/>
          <w:sz w:val="26"/>
          <w:szCs w:val="26"/>
        </w:rPr>
        <w:t>steht für</w:t>
      </w:r>
      <w:r w:rsidR="00E650A9" w:rsidRPr="00B44CA1">
        <w:rPr>
          <w:rFonts w:ascii="Century Gothic" w:hAnsi="Century Gothic" w:cs="Arial"/>
          <w:bCs/>
          <w:sz w:val="26"/>
          <w:szCs w:val="26"/>
        </w:rPr>
        <w:t xml:space="preserve"> eine </w:t>
      </w:r>
      <w:r w:rsidR="00584D7E" w:rsidRPr="00B44CA1">
        <w:rPr>
          <w:rFonts w:ascii="Century Gothic" w:hAnsi="Century Gothic" w:cs="Arial"/>
          <w:bCs/>
          <w:sz w:val="26"/>
          <w:szCs w:val="26"/>
        </w:rPr>
        <w:t>luxuriöse</w:t>
      </w:r>
      <w:r w:rsidRPr="00F012BE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gramStart"/>
      <w:r w:rsidRPr="00F012BE">
        <w:rPr>
          <w:rFonts w:ascii="Century Gothic" w:hAnsi="Century Gothic" w:cs="Arial"/>
          <w:bCs/>
          <w:sz w:val="26"/>
          <w:szCs w:val="26"/>
        </w:rPr>
        <w:t>Modernität,  mit</w:t>
      </w:r>
      <w:proofErr w:type="gramEnd"/>
      <w:r w:rsidRPr="00F012BE">
        <w:rPr>
          <w:rFonts w:ascii="Century Gothic" w:hAnsi="Century Gothic" w:cs="Arial"/>
          <w:bCs/>
          <w:sz w:val="26"/>
          <w:szCs w:val="26"/>
        </w:rPr>
        <w:t xml:space="preserve"> ausdrucksstarken Dessins 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und </w:t>
      </w:r>
      <w:r w:rsidRPr="00F012BE">
        <w:rPr>
          <w:rFonts w:ascii="Century Gothic" w:hAnsi="Century Gothic" w:cs="Arial"/>
          <w:bCs/>
          <w:sz w:val="26"/>
          <w:szCs w:val="26"/>
        </w:rPr>
        <w:t>intensive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>n</w:t>
      </w:r>
      <w:r w:rsidRPr="00F012BE">
        <w:rPr>
          <w:rFonts w:ascii="Century Gothic" w:hAnsi="Century Gothic" w:cs="Arial"/>
          <w:bCs/>
          <w:sz w:val="26"/>
          <w:szCs w:val="26"/>
        </w:rPr>
        <w:t xml:space="preserve"> Farb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en. </w:t>
      </w:r>
      <w:proofErr w:type="gramStart"/>
      <w:r w:rsidR="009B2B58" w:rsidRPr="00B44CA1">
        <w:rPr>
          <w:rFonts w:ascii="Century Gothic" w:hAnsi="Century Gothic" w:cs="Arial"/>
          <w:bCs/>
          <w:sz w:val="26"/>
          <w:szCs w:val="26"/>
        </w:rPr>
        <w:t>Ein</w:t>
      </w:r>
      <w:r w:rsidRPr="00F012BE">
        <w:rPr>
          <w:rFonts w:ascii="Century Gothic" w:hAnsi="Century Gothic" w:cs="Arial"/>
          <w:bCs/>
          <w:sz w:val="26"/>
          <w:szCs w:val="26"/>
        </w:rPr>
        <w:t xml:space="preserve"> 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 aufregender</w:t>
      </w:r>
      <w:proofErr w:type="gramEnd"/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 </w:t>
      </w:r>
      <w:r w:rsidRPr="00F012BE">
        <w:rPr>
          <w:rFonts w:ascii="Century Gothic" w:hAnsi="Century Gothic" w:cs="Arial"/>
          <w:bCs/>
          <w:sz w:val="26"/>
          <w:szCs w:val="26"/>
        </w:rPr>
        <w:t>Mustermix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 und</w:t>
      </w:r>
      <w:r w:rsidRPr="00F012BE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Pr="00F012BE">
        <w:rPr>
          <w:rFonts w:ascii="Century Gothic" w:hAnsi="Century Gothic" w:cs="Arial"/>
          <w:bCs/>
          <w:sz w:val="26"/>
          <w:szCs w:val="26"/>
        </w:rPr>
        <w:t>Farbmix</w:t>
      </w:r>
      <w:proofErr w:type="spellEnd"/>
      <w:r w:rsidR="009B2B58" w:rsidRPr="00B44CA1">
        <w:rPr>
          <w:rFonts w:ascii="Century Gothic" w:hAnsi="Century Gothic" w:cs="Arial"/>
          <w:bCs/>
          <w:sz w:val="26"/>
          <w:szCs w:val="26"/>
        </w:rPr>
        <w:t>,</w:t>
      </w:r>
      <w:r w:rsidRPr="00F012BE">
        <w:rPr>
          <w:rFonts w:ascii="Century Gothic" w:hAnsi="Century Gothic" w:cs="Arial"/>
          <w:bCs/>
          <w:sz w:val="26"/>
          <w:szCs w:val="26"/>
        </w:rPr>
        <w:t xml:space="preserve"> überraschend kontrastreich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 und dennoch voll Harmonie</w:t>
      </w:r>
      <w:r w:rsidRPr="00F012BE">
        <w:rPr>
          <w:rFonts w:ascii="Century Gothic" w:hAnsi="Century Gothic" w:cs="Arial"/>
          <w:bCs/>
          <w:sz w:val="26"/>
          <w:szCs w:val="26"/>
        </w:rPr>
        <w:t>, chic</w:t>
      </w:r>
      <w:r w:rsidR="009B2B58" w:rsidRPr="00B44CA1">
        <w:rPr>
          <w:rFonts w:ascii="Century Gothic" w:hAnsi="Century Gothic" w:cs="Arial"/>
          <w:bCs/>
          <w:sz w:val="26"/>
          <w:szCs w:val="26"/>
        </w:rPr>
        <w:t xml:space="preserve"> und</w:t>
      </w:r>
      <w:r w:rsidRPr="00F012BE">
        <w:rPr>
          <w:rFonts w:ascii="Century Gothic" w:hAnsi="Century Gothic" w:cs="Arial"/>
          <w:bCs/>
          <w:sz w:val="26"/>
          <w:szCs w:val="26"/>
        </w:rPr>
        <w:t xml:space="preserve"> trendy</w:t>
      </w:r>
      <w:r w:rsidR="00B44CA1" w:rsidRPr="00B44CA1">
        <w:rPr>
          <w:rFonts w:ascii="Century Gothic" w:hAnsi="Century Gothic" w:cs="Arial"/>
          <w:bCs/>
          <w:sz w:val="26"/>
          <w:szCs w:val="26"/>
        </w:rPr>
        <w:t xml:space="preserve">, in Szene gesetzt </w:t>
      </w:r>
      <w:r w:rsidRPr="00F012BE">
        <w:rPr>
          <w:rFonts w:ascii="Century Gothic" w:hAnsi="Century Gothic" w:cs="Arial"/>
          <w:bCs/>
          <w:sz w:val="26"/>
          <w:szCs w:val="26"/>
        </w:rPr>
        <w:t>von Apelt, MHZ</w:t>
      </w:r>
      <w:r w:rsidR="00B44CA1" w:rsidRPr="00B44CA1">
        <w:rPr>
          <w:rFonts w:ascii="Century Gothic" w:hAnsi="Century Gothic" w:cs="Arial"/>
          <w:bCs/>
          <w:sz w:val="26"/>
          <w:szCs w:val="26"/>
        </w:rPr>
        <w:t xml:space="preserve">, </w:t>
      </w:r>
      <w:proofErr w:type="spellStart"/>
      <w:r w:rsidRPr="00F012BE">
        <w:rPr>
          <w:rFonts w:ascii="Century Gothic" w:hAnsi="Century Gothic" w:cs="Arial"/>
          <w:bCs/>
          <w:sz w:val="26"/>
          <w:szCs w:val="26"/>
        </w:rPr>
        <w:t>Höpke</w:t>
      </w:r>
      <w:proofErr w:type="spellEnd"/>
      <w:r w:rsidR="00B44CA1" w:rsidRPr="00B44CA1">
        <w:rPr>
          <w:rFonts w:ascii="Century Gothic" w:hAnsi="Century Gothic" w:cs="Arial"/>
          <w:bCs/>
          <w:sz w:val="26"/>
          <w:szCs w:val="26"/>
        </w:rPr>
        <w:t xml:space="preserve"> und </w:t>
      </w:r>
      <w:proofErr w:type="spellStart"/>
      <w:r w:rsidRPr="00F012BE">
        <w:rPr>
          <w:rFonts w:ascii="Century Gothic" w:hAnsi="Century Gothic" w:cs="Arial"/>
          <w:bCs/>
          <w:sz w:val="26"/>
          <w:szCs w:val="26"/>
        </w:rPr>
        <w:t>Infloor</w:t>
      </w:r>
      <w:proofErr w:type="spellEnd"/>
      <w:r w:rsidRPr="00F012BE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Pr="00F012BE">
        <w:rPr>
          <w:rFonts w:ascii="Century Gothic" w:hAnsi="Century Gothic" w:cs="Arial"/>
          <w:bCs/>
          <w:sz w:val="26"/>
          <w:szCs w:val="26"/>
        </w:rPr>
        <w:t>Girloo</w:t>
      </w:r>
      <w:bookmarkStart w:id="0" w:name="_Hlk144987030"/>
      <w:r w:rsidR="00C223C4">
        <w:rPr>
          <w:rFonts w:ascii="Century Gothic" w:hAnsi="Century Gothic" w:cs="Arial"/>
          <w:bCs/>
          <w:sz w:val="26"/>
          <w:szCs w:val="26"/>
        </w:rPr>
        <w:t>n</w:t>
      </w:r>
      <w:proofErr w:type="spellEnd"/>
    </w:p>
    <w:p w14:paraId="7B7F56DB" w14:textId="77777777" w:rsidR="009E42C4" w:rsidRDefault="009E42C4" w:rsidP="009A04A9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bookmarkEnd w:id="0"/>
    <w:p w14:paraId="6C074196" w14:textId="6A650CB0" w:rsidR="00F012BE" w:rsidRPr="00F012BE" w:rsidRDefault="00577A28" w:rsidP="009A04A9">
      <w:pPr>
        <w:spacing w:line="276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  <w:proofErr w:type="spellStart"/>
      <w:r>
        <w:rPr>
          <w:rFonts w:ascii="Century Gothic" w:hAnsi="Century Gothic" w:cs="Arial"/>
          <w:b/>
          <w:sz w:val="26"/>
          <w:szCs w:val="26"/>
        </w:rPr>
        <w:t>Emell</w:t>
      </w:r>
      <w:proofErr w:type="spellEnd"/>
      <w:r>
        <w:rPr>
          <w:rFonts w:ascii="Century Gothic" w:hAnsi="Century Gothic" w:cs="Arial"/>
          <w:b/>
          <w:sz w:val="26"/>
          <w:szCs w:val="26"/>
        </w:rPr>
        <w:t xml:space="preserve"> Gök </w:t>
      </w:r>
      <w:proofErr w:type="spellStart"/>
      <w:r>
        <w:rPr>
          <w:rFonts w:ascii="Century Gothic" w:hAnsi="Century Gothic" w:cs="Arial"/>
          <w:b/>
          <w:sz w:val="26"/>
          <w:szCs w:val="26"/>
        </w:rPr>
        <w:t>Che</w:t>
      </w:r>
      <w:proofErr w:type="spellEnd"/>
      <w:r>
        <w:rPr>
          <w:rFonts w:ascii="Century Gothic" w:hAnsi="Century Gothic" w:cs="Arial"/>
          <w:b/>
          <w:sz w:val="26"/>
          <w:szCs w:val="26"/>
        </w:rPr>
        <w:t xml:space="preserve"> x </w:t>
      </w:r>
      <w:proofErr w:type="spellStart"/>
      <w:r w:rsidR="009E42C4" w:rsidRPr="00AE3DF1">
        <w:rPr>
          <w:rFonts w:ascii="Century Gothic" w:hAnsi="Century Gothic" w:cs="Arial"/>
          <w:b/>
          <w:sz w:val="26"/>
          <w:szCs w:val="26"/>
        </w:rPr>
        <w:t>DecoTeam</w:t>
      </w:r>
      <w:proofErr w:type="spellEnd"/>
    </w:p>
    <w:p w14:paraId="56EA20C0" w14:textId="36EF5111" w:rsidR="00A978DF" w:rsidRDefault="00FA4008" w:rsidP="00A978DF">
      <w:pPr>
        <w:spacing w:line="276" w:lineRule="auto"/>
        <w:ind w:left="-567"/>
        <w:jc w:val="both"/>
        <w:rPr>
          <w:rFonts w:ascii="Century Gothic" w:hAnsi="Century Gothic" w:cs="Arial"/>
          <w:bCs/>
          <w:sz w:val="26"/>
          <w:szCs w:val="26"/>
        </w:rPr>
      </w:pPr>
      <w:r>
        <w:rPr>
          <w:rFonts w:ascii="Century Gothic" w:hAnsi="Century Gothic" w:cs="Arial"/>
          <w:bCs/>
          <w:sz w:val="26"/>
          <w:szCs w:val="26"/>
        </w:rPr>
        <w:t xml:space="preserve">Präsentiert werden die kreativen Inszenierungen </w:t>
      </w:r>
      <w:r w:rsidR="002A02FC">
        <w:rPr>
          <w:rFonts w:ascii="Century Gothic" w:hAnsi="Century Gothic" w:cs="Arial"/>
          <w:bCs/>
          <w:sz w:val="26"/>
          <w:szCs w:val="26"/>
        </w:rPr>
        <w:t>am</w:t>
      </w:r>
      <w:r w:rsidR="007441B4">
        <w:rPr>
          <w:rFonts w:ascii="Century Gothic" w:hAnsi="Century Gothic" w:cs="Arial"/>
          <w:bCs/>
          <w:sz w:val="26"/>
          <w:szCs w:val="26"/>
        </w:rPr>
        <w:t xml:space="preserve"> ersten Messetag,</w:t>
      </w:r>
      <w:r w:rsidR="002A02FC">
        <w:rPr>
          <w:rFonts w:ascii="Century Gothic" w:hAnsi="Century Gothic" w:cs="Arial"/>
          <w:bCs/>
          <w:sz w:val="26"/>
          <w:szCs w:val="26"/>
        </w:rPr>
        <w:t xml:space="preserve"> Dienstag 9. Januar 2024</w:t>
      </w:r>
      <w:r w:rsidR="007441B4">
        <w:rPr>
          <w:rFonts w:ascii="Century Gothic" w:hAnsi="Century Gothic" w:cs="Arial"/>
          <w:bCs/>
          <w:sz w:val="26"/>
          <w:szCs w:val="26"/>
        </w:rPr>
        <w:t>,</w:t>
      </w:r>
      <w:r w:rsidR="002A02FC">
        <w:rPr>
          <w:rFonts w:ascii="Century Gothic" w:hAnsi="Century Gothic" w:cs="Arial"/>
          <w:bCs/>
          <w:sz w:val="26"/>
          <w:szCs w:val="26"/>
        </w:rPr>
        <w:t xml:space="preserve"> </w:t>
      </w:r>
      <w:r>
        <w:rPr>
          <w:rFonts w:ascii="Century Gothic" w:hAnsi="Century Gothic" w:cs="Arial"/>
          <w:bCs/>
          <w:sz w:val="26"/>
          <w:szCs w:val="26"/>
        </w:rPr>
        <w:t>von TV-</w:t>
      </w:r>
      <w:proofErr w:type="gramStart"/>
      <w:r>
        <w:rPr>
          <w:rFonts w:ascii="Century Gothic" w:hAnsi="Century Gothic" w:cs="Arial"/>
          <w:bCs/>
          <w:sz w:val="26"/>
          <w:szCs w:val="26"/>
        </w:rPr>
        <w:t xml:space="preserve">Star </w:t>
      </w:r>
      <w:r w:rsidR="009E42C4" w:rsidRPr="00D27260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>
        <w:rPr>
          <w:rFonts w:ascii="Century Gothic" w:hAnsi="Century Gothic" w:cs="Arial"/>
          <w:bCs/>
          <w:sz w:val="26"/>
          <w:szCs w:val="26"/>
        </w:rPr>
        <w:t>Emell</w:t>
      </w:r>
      <w:proofErr w:type="spellEnd"/>
      <w:proofErr w:type="gramEnd"/>
      <w:r>
        <w:rPr>
          <w:rFonts w:ascii="Century Gothic" w:hAnsi="Century Gothic" w:cs="Arial"/>
          <w:bCs/>
          <w:sz w:val="26"/>
          <w:szCs w:val="26"/>
        </w:rPr>
        <w:t xml:space="preserve"> Gök </w:t>
      </w:r>
      <w:proofErr w:type="spellStart"/>
      <w:r>
        <w:rPr>
          <w:rFonts w:ascii="Century Gothic" w:hAnsi="Century Gothic" w:cs="Arial"/>
          <w:bCs/>
          <w:sz w:val="26"/>
          <w:szCs w:val="26"/>
        </w:rPr>
        <w:t>Che</w:t>
      </w:r>
      <w:proofErr w:type="spellEnd"/>
      <w:r>
        <w:rPr>
          <w:rFonts w:ascii="Century Gothic" w:hAnsi="Century Gothic" w:cs="Arial"/>
          <w:bCs/>
          <w:sz w:val="26"/>
          <w:szCs w:val="26"/>
        </w:rPr>
        <w:t xml:space="preserve">,  bekannt aus der erfolgreichen ZDF </w:t>
      </w:r>
      <w:proofErr w:type="spellStart"/>
      <w:r w:rsidR="004B1295">
        <w:rPr>
          <w:rFonts w:ascii="Century Gothic" w:hAnsi="Century Gothic" w:cs="Arial"/>
          <w:bCs/>
          <w:sz w:val="26"/>
          <w:szCs w:val="26"/>
        </w:rPr>
        <w:t>Dokutainment</w:t>
      </w:r>
      <w:proofErr w:type="spellEnd"/>
      <w:r w:rsidR="004B1295">
        <w:rPr>
          <w:rFonts w:ascii="Century Gothic" w:hAnsi="Century Gothic" w:cs="Arial"/>
          <w:bCs/>
          <w:sz w:val="26"/>
          <w:szCs w:val="26"/>
        </w:rPr>
        <w:t>-</w:t>
      </w:r>
      <w:r>
        <w:rPr>
          <w:rFonts w:ascii="Century Gothic" w:hAnsi="Century Gothic" w:cs="Arial"/>
          <w:bCs/>
          <w:sz w:val="26"/>
          <w:szCs w:val="26"/>
        </w:rPr>
        <w:t>Serie</w:t>
      </w:r>
      <w:r w:rsidR="004B1295">
        <w:rPr>
          <w:rFonts w:ascii="Century Gothic" w:hAnsi="Century Gothic" w:cs="Arial"/>
          <w:bCs/>
          <w:sz w:val="26"/>
          <w:szCs w:val="26"/>
        </w:rPr>
        <w:t xml:space="preserve"> „</w:t>
      </w:r>
      <w:r w:rsidR="00A978DF">
        <w:rPr>
          <w:rFonts w:ascii="Century Gothic" w:hAnsi="Century Gothic" w:cs="Arial"/>
          <w:bCs/>
          <w:sz w:val="26"/>
          <w:szCs w:val="26"/>
        </w:rPr>
        <w:t>M</w:t>
      </w:r>
      <w:r w:rsidR="004B1295">
        <w:rPr>
          <w:rFonts w:ascii="Century Gothic" w:hAnsi="Century Gothic" w:cs="Arial"/>
          <w:bCs/>
          <w:sz w:val="26"/>
          <w:szCs w:val="26"/>
        </w:rPr>
        <w:t xml:space="preserve">ein fabelhaftes Ferienhaus“. </w:t>
      </w:r>
      <w:r w:rsidR="002A02FC">
        <w:rPr>
          <w:rFonts w:ascii="Century Gothic" w:hAnsi="Century Gothic" w:cs="Arial"/>
          <w:bCs/>
          <w:sz w:val="26"/>
          <w:szCs w:val="26"/>
        </w:rPr>
        <w:t>Die kreative</w:t>
      </w:r>
      <w:r w:rsidR="004B1295" w:rsidRPr="00A978DF">
        <w:rPr>
          <w:rFonts w:ascii="Century Gothic" w:hAnsi="Century Gothic" w:cs="Arial"/>
          <w:bCs/>
          <w:sz w:val="26"/>
          <w:szCs w:val="26"/>
        </w:rPr>
        <w:t xml:space="preserve"> Interior - Designerin </w:t>
      </w:r>
      <w:r w:rsidR="00A978DF" w:rsidRPr="00A978DF">
        <w:rPr>
          <w:rFonts w:ascii="Century Gothic" w:hAnsi="Century Gothic" w:cs="Arial"/>
          <w:bCs/>
          <w:sz w:val="26"/>
          <w:szCs w:val="26"/>
        </w:rPr>
        <w:t xml:space="preserve">  dreht aktuell die zweite Staffel </w:t>
      </w:r>
      <w:r w:rsidR="00A978DF">
        <w:rPr>
          <w:rFonts w:ascii="Century Gothic" w:hAnsi="Century Gothic" w:cs="Arial"/>
          <w:bCs/>
          <w:sz w:val="26"/>
          <w:szCs w:val="26"/>
        </w:rPr>
        <w:t>der</w:t>
      </w:r>
      <w:r w:rsidR="00A978DF" w:rsidRPr="00A978DF">
        <w:rPr>
          <w:rFonts w:ascii="Century Gothic" w:hAnsi="Century Gothic" w:cs="Arial"/>
          <w:bCs/>
          <w:sz w:val="26"/>
          <w:szCs w:val="26"/>
        </w:rPr>
        <w:t xml:space="preserve"> ZDF-Serie, die in 2024 gesendet wird. Im </w:t>
      </w:r>
      <w:proofErr w:type="spellStart"/>
      <w:r w:rsidR="00A978DF" w:rsidRPr="00A978DF">
        <w:rPr>
          <w:rFonts w:ascii="Century Gothic" w:hAnsi="Century Gothic" w:cs="Arial"/>
          <w:bCs/>
          <w:sz w:val="26"/>
          <w:szCs w:val="26"/>
        </w:rPr>
        <w:t>DecoTeam</w:t>
      </w:r>
      <w:proofErr w:type="spellEnd"/>
      <w:r w:rsidR="00A978DF" w:rsidRPr="00A978DF">
        <w:rPr>
          <w:rFonts w:ascii="Century Gothic" w:hAnsi="Century Gothic" w:cs="Arial"/>
          <w:bCs/>
          <w:sz w:val="26"/>
          <w:szCs w:val="26"/>
        </w:rPr>
        <w:t xml:space="preserve"> wird sie im Kreativ-Workshop gemeinsam mit </w:t>
      </w:r>
      <w:r w:rsidR="007441B4">
        <w:rPr>
          <w:rFonts w:ascii="Century Gothic" w:hAnsi="Century Gothic" w:cs="Arial"/>
          <w:bCs/>
          <w:sz w:val="26"/>
          <w:szCs w:val="26"/>
        </w:rPr>
        <w:t xml:space="preserve">Miriam Medri </w:t>
      </w:r>
      <w:r w:rsidR="002A02FC">
        <w:rPr>
          <w:rFonts w:ascii="Century Gothic" w:hAnsi="Century Gothic" w:cs="Arial"/>
          <w:bCs/>
          <w:sz w:val="26"/>
          <w:szCs w:val="26"/>
        </w:rPr>
        <w:t xml:space="preserve">und </w:t>
      </w:r>
      <w:r w:rsidR="00A978DF" w:rsidRPr="00A978DF">
        <w:rPr>
          <w:rFonts w:ascii="Century Gothic" w:hAnsi="Century Gothic" w:cs="Arial"/>
          <w:bCs/>
          <w:sz w:val="26"/>
          <w:szCs w:val="26"/>
        </w:rPr>
        <w:t xml:space="preserve">den Besuchern die Trendthemen kreativ in Collagen und für </w:t>
      </w:r>
      <w:proofErr w:type="spellStart"/>
      <w:r w:rsidR="00A978DF" w:rsidRPr="00A978DF">
        <w:rPr>
          <w:rFonts w:ascii="Century Gothic" w:hAnsi="Century Gothic" w:cs="Arial"/>
          <w:bCs/>
          <w:sz w:val="26"/>
          <w:szCs w:val="26"/>
        </w:rPr>
        <w:t>Social</w:t>
      </w:r>
      <w:proofErr w:type="spellEnd"/>
      <w:r w:rsidR="00A978DF" w:rsidRPr="00A978DF">
        <w:rPr>
          <w:rFonts w:ascii="Century Gothic" w:hAnsi="Century Gothic" w:cs="Arial"/>
          <w:bCs/>
          <w:sz w:val="26"/>
          <w:szCs w:val="26"/>
        </w:rPr>
        <w:t xml:space="preserve"> Media umsetzen.</w:t>
      </w:r>
    </w:p>
    <w:p w14:paraId="456CB0EA" w14:textId="6EF74F8C" w:rsidR="00E76878" w:rsidRDefault="009E42C4" w:rsidP="00A978DF">
      <w:pPr>
        <w:spacing w:line="276" w:lineRule="auto"/>
        <w:ind w:left="-567"/>
        <w:jc w:val="both"/>
        <w:rPr>
          <w:rStyle w:val="Hyperlink"/>
          <w:rFonts w:ascii="Century Gothic" w:hAnsi="Century Gothic" w:cs="Arial"/>
          <w:b/>
          <w:sz w:val="26"/>
          <w:szCs w:val="26"/>
        </w:rPr>
      </w:pPr>
      <w:proofErr w:type="spellStart"/>
      <w:r w:rsidRPr="00D27260">
        <w:rPr>
          <w:rFonts w:ascii="Century Gothic" w:hAnsi="Century Gothic" w:cs="Arial"/>
          <w:b/>
          <w:sz w:val="26"/>
          <w:szCs w:val="26"/>
        </w:rPr>
        <w:t>Let´s</w:t>
      </w:r>
      <w:proofErr w:type="spellEnd"/>
      <w:r w:rsidRPr="00D27260">
        <w:rPr>
          <w:rFonts w:ascii="Century Gothic" w:hAnsi="Century Gothic" w:cs="Arial"/>
          <w:b/>
          <w:sz w:val="26"/>
          <w:szCs w:val="26"/>
        </w:rPr>
        <w:t xml:space="preserve"> </w:t>
      </w:r>
      <w:proofErr w:type="spellStart"/>
      <w:r w:rsidRPr="00D27260">
        <w:rPr>
          <w:rFonts w:ascii="Century Gothic" w:hAnsi="Century Gothic" w:cs="Arial"/>
          <w:b/>
          <w:sz w:val="26"/>
          <w:szCs w:val="26"/>
        </w:rPr>
        <w:t>go</w:t>
      </w:r>
      <w:proofErr w:type="spellEnd"/>
      <w:r w:rsidRPr="00D27260">
        <w:rPr>
          <w:rFonts w:ascii="Century Gothic" w:hAnsi="Century Gothic" w:cs="Arial"/>
          <w:b/>
          <w:sz w:val="26"/>
          <w:szCs w:val="26"/>
        </w:rPr>
        <w:t xml:space="preserve"> </w:t>
      </w:r>
      <w:proofErr w:type="spellStart"/>
      <w:r w:rsidRPr="00D27260">
        <w:rPr>
          <w:rFonts w:ascii="Century Gothic" w:hAnsi="Century Gothic" w:cs="Arial"/>
          <w:b/>
          <w:sz w:val="26"/>
          <w:szCs w:val="26"/>
        </w:rPr>
        <w:t>DecoTeam</w:t>
      </w:r>
      <w:proofErr w:type="spellEnd"/>
      <w:r w:rsidRPr="00D27260">
        <w:rPr>
          <w:rFonts w:ascii="Century Gothic" w:hAnsi="Century Gothic" w:cs="Arial"/>
          <w:b/>
          <w:sz w:val="26"/>
          <w:szCs w:val="26"/>
        </w:rPr>
        <w:t xml:space="preserve"> - weitere Infos in Kürze </w:t>
      </w:r>
      <w:r>
        <w:rPr>
          <w:rFonts w:ascii="Century Gothic" w:hAnsi="Century Gothic" w:cs="Arial"/>
          <w:b/>
          <w:sz w:val="26"/>
          <w:szCs w:val="26"/>
        </w:rPr>
        <w:t xml:space="preserve">und </w:t>
      </w:r>
      <w:r w:rsidRPr="00D27260">
        <w:rPr>
          <w:rFonts w:ascii="Century Gothic" w:hAnsi="Century Gothic" w:cs="Arial"/>
          <w:b/>
          <w:sz w:val="26"/>
          <w:szCs w:val="26"/>
        </w:rPr>
        <w:t xml:space="preserve">auf </w:t>
      </w:r>
      <w:hyperlink r:id="rId8" w:history="1">
        <w:r w:rsidR="00E76878" w:rsidRPr="00CA2866">
          <w:rPr>
            <w:rStyle w:val="Hyperlink"/>
            <w:rFonts w:ascii="Century Gothic" w:hAnsi="Century Gothic" w:cs="Arial"/>
            <w:b/>
            <w:sz w:val="26"/>
            <w:szCs w:val="26"/>
          </w:rPr>
          <w:t>www.decoteam.de</w:t>
        </w:r>
      </w:hyperlink>
    </w:p>
    <w:p w14:paraId="3B033DDB" w14:textId="77777777" w:rsidR="00B763B9" w:rsidRPr="00A978DF" w:rsidRDefault="00B763B9" w:rsidP="00A978DF">
      <w:pPr>
        <w:spacing w:line="276" w:lineRule="auto"/>
        <w:ind w:left="-567"/>
        <w:jc w:val="both"/>
        <w:rPr>
          <w:rFonts w:ascii="Century Gothic" w:hAnsi="Century Gothic" w:cs="Arial"/>
          <w:bCs/>
          <w:sz w:val="26"/>
          <w:szCs w:val="26"/>
        </w:rPr>
      </w:pPr>
    </w:p>
    <w:p w14:paraId="2C6636FC" w14:textId="64B2B14E" w:rsidR="00B763B9" w:rsidRPr="00B763B9" w:rsidRDefault="00B763B9" w:rsidP="00B763B9">
      <w:pPr>
        <w:ind w:left="-567"/>
        <w:jc w:val="both"/>
        <w:rPr>
          <w:rFonts w:ascii="Century Gothic" w:hAnsi="Century Gothic" w:cs="Arial"/>
          <w:b/>
          <w:bCs/>
          <w:szCs w:val="24"/>
        </w:rPr>
      </w:pPr>
      <w:bookmarkStart w:id="1" w:name="_Hlk146634530"/>
      <w:r w:rsidRPr="00B763B9">
        <w:rPr>
          <w:rFonts w:ascii="Century Gothic" w:hAnsi="Century Gothic" w:cs="Arial"/>
          <w:b/>
          <w:bCs/>
          <w:szCs w:val="24"/>
        </w:rPr>
        <w:t>Kostenlose Eintrittskarten für die Heimtextil können über das Mehrwert-Programm der Heimtextil abgerufen werden: www.</w:t>
      </w:r>
      <w:r w:rsidRPr="00B763B9">
        <w:rPr>
          <w:rFonts w:ascii="Arial" w:hAnsi="Arial" w:cs="Arial"/>
          <w:b/>
          <w:bCs/>
          <w:sz w:val="20"/>
          <w:lang w:eastAsia="en-US"/>
        </w:rPr>
        <w:t>heimtextil.de/mehrwert Code dazu: HMDE24</w:t>
      </w:r>
    </w:p>
    <w:bookmarkEnd w:id="1"/>
    <w:p w14:paraId="07E160E8" w14:textId="5711CCBD" w:rsidR="00B763B9" w:rsidRDefault="00B763B9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</w:p>
    <w:p w14:paraId="7F14FAEE" w14:textId="6C9509A6" w:rsidR="00E96D61" w:rsidRDefault="00E96D61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</w:p>
    <w:p w14:paraId="7D0F2F0A" w14:textId="77777777" w:rsidR="00E96D61" w:rsidRDefault="00E96D61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</w:p>
    <w:p w14:paraId="63D90640" w14:textId="62EB6F06" w:rsidR="000F31D2" w:rsidRDefault="007441B4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  <w:r w:rsidRPr="007441B4">
        <w:rPr>
          <w:rFonts w:ascii="Century Gothic" w:hAnsi="Century Gothic" w:cs="Arial"/>
          <w:b/>
          <w:bCs/>
          <w:noProof/>
          <w:color w:val="FF0000"/>
          <w:szCs w:val="24"/>
        </w:rPr>
        <w:lastRenderedPageBreak/>
        <w:drawing>
          <wp:inline distT="0" distB="0" distL="0" distR="0" wp14:anchorId="474F53D6" wp14:editId="3830F8B1">
            <wp:extent cx="1471510" cy="930146"/>
            <wp:effectExtent l="0" t="0" r="0" b="3810"/>
            <wp:docPr id="11971347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13470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2294" cy="936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47CC9" w14:textId="57AA39C4" w:rsidR="00E96D61" w:rsidRPr="00AA10BB" w:rsidRDefault="00F01B51" w:rsidP="00AA10BB">
      <w:pPr>
        <w:ind w:left="-567"/>
        <w:jc w:val="both"/>
        <w:rPr>
          <w:rFonts w:ascii="Century Gothic" w:hAnsi="Century Gothic" w:cs="Arial"/>
          <w:b/>
          <w:bCs/>
          <w:noProof/>
          <w:color w:val="FF0000"/>
          <w:szCs w:val="24"/>
        </w:rPr>
      </w:pPr>
      <w:r>
        <w:rPr>
          <w:rFonts w:ascii="Century Gothic" w:hAnsi="Century Gothic" w:cs="Arial"/>
          <w:b/>
          <w:bCs/>
          <w:color w:val="FF0000"/>
          <w:szCs w:val="24"/>
        </w:rPr>
        <w:t xml:space="preserve"> </w:t>
      </w:r>
      <w:r w:rsidR="00E96D61" w:rsidRPr="00AA10BB">
        <w:rPr>
          <w:rFonts w:ascii="Century Gothic" w:hAnsi="Century Gothic" w:cs="Arial"/>
          <w:sz w:val="20"/>
        </w:rPr>
        <w:t xml:space="preserve">Mit </w:t>
      </w:r>
      <w:proofErr w:type="spellStart"/>
      <w:r w:rsidR="00E96D61" w:rsidRPr="00AA10BB">
        <w:rPr>
          <w:rFonts w:ascii="Century Gothic" w:hAnsi="Century Gothic" w:cs="Arial"/>
          <w:sz w:val="20"/>
        </w:rPr>
        <w:t>Colouful</w:t>
      </w:r>
      <w:proofErr w:type="spellEnd"/>
      <w:r w:rsidR="00E96D61" w:rsidRPr="00AA10BB">
        <w:rPr>
          <w:rFonts w:ascii="Century Gothic" w:hAnsi="Century Gothic" w:cs="Arial"/>
          <w:sz w:val="20"/>
        </w:rPr>
        <w:t xml:space="preserve"> Affairs präsentiert </w:t>
      </w:r>
      <w:proofErr w:type="spellStart"/>
      <w:r w:rsidR="00E96D61" w:rsidRPr="00AA10BB">
        <w:rPr>
          <w:rFonts w:ascii="Century Gothic" w:hAnsi="Century Gothic" w:cs="Arial"/>
          <w:sz w:val="20"/>
        </w:rPr>
        <w:t>DecoTeam</w:t>
      </w:r>
      <w:proofErr w:type="spellEnd"/>
      <w:r w:rsidR="00E96D61" w:rsidRPr="00AA10BB">
        <w:rPr>
          <w:rFonts w:ascii="Century Gothic" w:hAnsi="Century Gothic" w:cs="Arial"/>
          <w:sz w:val="20"/>
        </w:rPr>
        <w:t xml:space="preserve"> inspirierende Farbthemen</w:t>
      </w:r>
      <w:r w:rsidR="00D003A7" w:rsidRPr="00AA10BB">
        <w:rPr>
          <w:rFonts w:ascii="Century Gothic" w:hAnsi="Century Gothic" w:cs="Arial"/>
          <w:sz w:val="20"/>
        </w:rPr>
        <w:t xml:space="preserve">, die sich auch </w:t>
      </w:r>
      <w:r w:rsidR="008A3FE0" w:rsidRPr="00AA10BB">
        <w:rPr>
          <w:rFonts w:ascii="Century Gothic" w:hAnsi="Century Gothic" w:cs="Arial"/>
          <w:sz w:val="20"/>
        </w:rPr>
        <w:t>in der atmosphärischen und einladenden Forumsgestaltung wieder finden.</w:t>
      </w:r>
    </w:p>
    <w:p w14:paraId="688C61E9" w14:textId="77777777" w:rsidR="00E96D61" w:rsidRDefault="00E96D61" w:rsidP="00AA10BB">
      <w:pPr>
        <w:jc w:val="both"/>
        <w:rPr>
          <w:rFonts w:ascii="Century Gothic" w:hAnsi="Century Gothic" w:cs="Arial"/>
          <w:b/>
          <w:bCs/>
          <w:noProof/>
          <w:color w:val="FF0000"/>
          <w:szCs w:val="24"/>
        </w:rPr>
      </w:pPr>
    </w:p>
    <w:p w14:paraId="5AC1871F" w14:textId="77777777" w:rsidR="00AA10BB" w:rsidRDefault="00F01B51" w:rsidP="00AA10BB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  <w:r w:rsidRPr="00F01B51">
        <w:rPr>
          <w:rFonts w:ascii="Century Gothic" w:hAnsi="Century Gothic" w:cs="Arial"/>
          <w:b/>
          <w:bCs/>
          <w:noProof/>
          <w:color w:val="FF0000"/>
          <w:szCs w:val="24"/>
        </w:rPr>
        <w:drawing>
          <wp:inline distT="0" distB="0" distL="0" distR="0" wp14:anchorId="22F44107" wp14:editId="75626E06">
            <wp:extent cx="978662" cy="1226064"/>
            <wp:effectExtent l="0" t="0" r="0" b="0"/>
            <wp:docPr id="47390184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90184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9566" cy="12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6D0E8" w14:textId="0CEC27DA" w:rsidR="00E76878" w:rsidRPr="00AA10BB" w:rsidRDefault="00F01B51" w:rsidP="00AA10BB">
      <w:pPr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  <w:proofErr w:type="spellStart"/>
      <w:r w:rsidRPr="00AA10BB">
        <w:rPr>
          <w:rFonts w:ascii="Century Gothic" w:hAnsi="Century Gothic" w:cs="Arial"/>
          <w:sz w:val="20"/>
        </w:rPr>
        <w:t>Emell</w:t>
      </w:r>
      <w:proofErr w:type="spellEnd"/>
      <w:r w:rsidRPr="00AA10BB">
        <w:rPr>
          <w:rFonts w:ascii="Century Gothic" w:hAnsi="Century Gothic" w:cs="Arial"/>
          <w:sz w:val="20"/>
        </w:rPr>
        <w:t xml:space="preserve"> Gök </w:t>
      </w:r>
      <w:proofErr w:type="spellStart"/>
      <w:r w:rsidRPr="00AA10BB">
        <w:rPr>
          <w:rFonts w:ascii="Century Gothic" w:hAnsi="Century Gothic" w:cs="Arial"/>
          <w:sz w:val="20"/>
        </w:rPr>
        <w:t>Che</w:t>
      </w:r>
      <w:proofErr w:type="spellEnd"/>
      <w:r w:rsidRPr="00AA10BB">
        <w:rPr>
          <w:rFonts w:ascii="Century Gothic" w:hAnsi="Century Gothic" w:cs="Arial"/>
          <w:sz w:val="20"/>
        </w:rPr>
        <w:t xml:space="preserve">, TV Star und Interior-Designerin, präsentiert am ersten Messetag die aktuellen Trendthemen im </w:t>
      </w:r>
      <w:proofErr w:type="spellStart"/>
      <w:r w:rsidRPr="00AA10BB">
        <w:rPr>
          <w:rFonts w:ascii="Century Gothic" w:hAnsi="Century Gothic" w:cs="Arial"/>
          <w:sz w:val="20"/>
        </w:rPr>
        <w:t>DecoTeam</w:t>
      </w:r>
      <w:proofErr w:type="spellEnd"/>
      <w:r w:rsidR="0092521A" w:rsidRPr="00AA10BB">
        <w:rPr>
          <w:rFonts w:ascii="Century Gothic" w:hAnsi="Century Gothic" w:cs="Arial"/>
          <w:sz w:val="20"/>
        </w:rPr>
        <w:t>. © Studio Artemell</w:t>
      </w:r>
    </w:p>
    <w:p w14:paraId="1031C696" w14:textId="0E202084" w:rsidR="00E76878" w:rsidRPr="00AA10BB" w:rsidRDefault="00E76878" w:rsidP="00AA10BB">
      <w:pPr>
        <w:jc w:val="both"/>
        <w:rPr>
          <w:rFonts w:ascii="Century Gothic" w:hAnsi="Century Gothic" w:cs="Arial"/>
          <w:sz w:val="20"/>
        </w:rPr>
      </w:pPr>
    </w:p>
    <w:p w14:paraId="33492FDC" w14:textId="77777777" w:rsidR="00AA10BB" w:rsidRDefault="00AA10BB" w:rsidP="00AA10BB">
      <w:pPr>
        <w:spacing w:line="360" w:lineRule="auto"/>
        <w:jc w:val="both"/>
        <w:rPr>
          <w:rFonts w:ascii="Century Gothic" w:hAnsi="Century Gothic" w:cs="Arial"/>
          <w:b/>
          <w:bCs/>
          <w:color w:val="FF0000"/>
          <w:szCs w:val="24"/>
        </w:rPr>
      </w:pPr>
    </w:p>
    <w:p w14:paraId="22CD57BB" w14:textId="77777777" w:rsidR="00AA10BB" w:rsidRDefault="00AA10BB" w:rsidP="00FA3B4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color w:val="FF0000"/>
          <w:szCs w:val="24"/>
        </w:rPr>
      </w:pPr>
    </w:p>
    <w:p w14:paraId="09691F9B" w14:textId="6B159F89" w:rsidR="007822CF" w:rsidRPr="00AA10BB" w:rsidRDefault="007822CF" w:rsidP="00F70D9C">
      <w:pPr>
        <w:spacing w:line="360" w:lineRule="auto"/>
        <w:ind w:left="-567"/>
        <w:jc w:val="both"/>
        <w:rPr>
          <w:rFonts w:ascii="Century Gothic" w:hAnsi="Century Gothic" w:cs="Arial"/>
          <w:sz w:val="20"/>
        </w:rPr>
      </w:pPr>
      <w:proofErr w:type="spellStart"/>
      <w:r w:rsidRPr="00AA10BB">
        <w:rPr>
          <w:rFonts w:ascii="Century Gothic" w:hAnsi="Century Gothic" w:cs="Arial"/>
          <w:sz w:val="20"/>
        </w:rPr>
        <w:t>Si</w:t>
      </w:r>
      <w:r w:rsidR="00F70D9C" w:rsidRPr="00AA10BB">
        <w:rPr>
          <w:rFonts w:ascii="Century Gothic" w:hAnsi="Century Gothic" w:cs="Arial"/>
          <w:sz w:val="20"/>
        </w:rPr>
        <w:t>g</w:t>
      </w:r>
      <w:r w:rsidRPr="00AA10BB">
        <w:rPr>
          <w:rFonts w:ascii="Century Gothic" w:hAnsi="Century Gothic" w:cs="Arial"/>
          <w:sz w:val="20"/>
        </w:rPr>
        <w:t>nature</w:t>
      </w:r>
      <w:proofErr w:type="spellEnd"/>
      <w:r w:rsidRPr="00AA10BB">
        <w:rPr>
          <w:rFonts w:ascii="Century Gothic" w:hAnsi="Century Gothic" w:cs="Arial"/>
          <w:sz w:val="20"/>
        </w:rPr>
        <w:t xml:space="preserve"> Colours gefällt mit ausdrucksstarken Farben und Dessins</w:t>
      </w:r>
      <w:r w:rsidR="00F70D9C" w:rsidRPr="00AA10BB">
        <w:rPr>
          <w:rFonts w:ascii="Century Gothic" w:hAnsi="Century Gothic" w:cs="Arial"/>
          <w:sz w:val="20"/>
        </w:rPr>
        <w:t xml:space="preserve">. </w:t>
      </w:r>
    </w:p>
    <w:p w14:paraId="1D00FB0A" w14:textId="77777777" w:rsidR="00E76878" w:rsidRPr="002E332F" w:rsidRDefault="005B0152" w:rsidP="00E76878">
      <w:pPr>
        <w:spacing w:line="276" w:lineRule="auto"/>
        <w:ind w:left="-567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 w:cs="Arial"/>
          <w:b/>
          <w:bCs/>
          <w:szCs w:val="24"/>
        </w:rPr>
        <w:t xml:space="preserve"> </w:t>
      </w:r>
      <w:proofErr w:type="spellStart"/>
      <w:r w:rsidR="00E76878">
        <w:rPr>
          <w:rFonts w:ascii="Century Gothic" w:hAnsi="Century Gothic"/>
          <w:sz w:val="20"/>
          <w:u w:val="single"/>
        </w:rPr>
        <w:t>DecoTeam</w:t>
      </w:r>
      <w:proofErr w:type="spellEnd"/>
      <w:r w:rsidR="00E76878">
        <w:rPr>
          <w:rFonts w:ascii="Century Gothic" w:hAnsi="Century Gothic"/>
          <w:sz w:val="20"/>
          <w:u w:val="single"/>
        </w:rPr>
        <w:t>-</w:t>
      </w:r>
      <w:r w:rsidR="00E76878" w:rsidRPr="009F467E">
        <w:rPr>
          <w:rFonts w:ascii="Century Gothic" w:hAnsi="Century Gothic"/>
          <w:sz w:val="20"/>
          <w:u w:val="single"/>
        </w:rPr>
        <w:t>Mitglieder:</w:t>
      </w:r>
      <w:r w:rsidR="00E76878" w:rsidRPr="009F467E">
        <w:rPr>
          <w:rFonts w:ascii="Century Gothic" w:hAnsi="Century Gothic"/>
          <w:sz w:val="20"/>
        </w:rPr>
        <w:tab/>
      </w:r>
      <w:r w:rsidR="00E76878" w:rsidRPr="009F467E">
        <w:rPr>
          <w:rFonts w:ascii="Century Gothic" w:hAnsi="Century Gothic"/>
          <w:sz w:val="20"/>
        </w:rPr>
        <w:tab/>
      </w:r>
      <w:r w:rsidR="00E76878" w:rsidRPr="009F467E">
        <w:rPr>
          <w:rFonts w:ascii="Century Gothic" w:hAnsi="Century Gothic"/>
          <w:sz w:val="20"/>
        </w:rPr>
        <w:tab/>
      </w:r>
      <w:r w:rsidR="00E76878" w:rsidRPr="009F467E">
        <w:rPr>
          <w:rFonts w:ascii="Century Gothic" w:hAnsi="Century Gothic"/>
          <w:sz w:val="20"/>
        </w:rPr>
        <w:tab/>
      </w:r>
    </w:p>
    <w:p w14:paraId="49AB6795" w14:textId="77777777" w:rsidR="00E76878" w:rsidRDefault="00E76878" w:rsidP="00E76878">
      <w:pPr>
        <w:jc w:val="both"/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Apelt </w:t>
      </w:r>
    </w:p>
    <w:p w14:paraId="4FB18B68" w14:textId="77777777" w:rsidR="00E76878" w:rsidRDefault="00E76878" w:rsidP="00E76878">
      <w:pPr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Buchheister</w:t>
      </w:r>
      <w:r w:rsidRPr="00F34039">
        <w:rPr>
          <w:rFonts w:ascii="Century Gothic" w:hAnsi="Century Gothic"/>
          <w:sz w:val="20"/>
        </w:rPr>
        <w:tab/>
      </w:r>
    </w:p>
    <w:p w14:paraId="693DEB2C" w14:textId="77777777" w:rsidR="00E76878" w:rsidRDefault="00E76878" w:rsidP="00E76878">
      <w:pPr>
        <w:jc w:val="both"/>
        <w:rPr>
          <w:rFonts w:ascii="Century Gothic" w:hAnsi="Century Gothic"/>
          <w:sz w:val="20"/>
        </w:rPr>
      </w:pPr>
      <w:r w:rsidRPr="00F34039">
        <w:rPr>
          <w:rFonts w:ascii="Century Gothic" w:hAnsi="Century Gothic"/>
          <w:sz w:val="20"/>
        </w:rPr>
        <w:t>Englisch Dekor</w:t>
      </w:r>
      <w:r w:rsidRPr="00F34039">
        <w:rPr>
          <w:rFonts w:ascii="Century Gothic" w:hAnsi="Century Gothic"/>
          <w:sz w:val="20"/>
        </w:rPr>
        <w:tab/>
      </w:r>
    </w:p>
    <w:p w14:paraId="0773E163" w14:textId="77777777" w:rsidR="00E76878" w:rsidRPr="00FB5595" w:rsidRDefault="00E76878" w:rsidP="00E76878">
      <w:pPr>
        <w:jc w:val="both"/>
        <w:rPr>
          <w:rFonts w:ascii="Century Gothic" w:hAnsi="Century Gothic"/>
          <w:sz w:val="20"/>
        </w:rPr>
      </w:pPr>
      <w:proofErr w:type="spellStart"/>
      <w:r w:rsidRPr="00FB5595">
        <w:rPr>
          <w:rFonts w:ascii="Century Gothic" w:hAnsi="Century Gothic"/>
          <w:sz w:val="20"/>
        </w:rPr>
        <w:t>Erf</w:t>
      </w:r>
      <w:r>
        <w:rPr>
          <w:rFonts w:ascii="Century Gothic" w:hAnsi="Century Gothic"/>
          <w:sz w:val="20"/>
        </w:rPr>
        <w:t>al</w:t>
      </w:r>
      <w:proofErr w:type="spellEnd"/>
      <w:r w:rsidRPr="00FB5595">
        <w:rPr>
          <w:rFonts w:ascii="Century Gothic" w:hAnsi="Century Gothic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B5595">
        <w:rPr>
          <w:rFonts w:ascii="Century Gothic" w:hAnsi="Century Gothic"/>
          <w:sz w:val="20"/>
        </w:rPr>
        <w:t>Höpke</w:t>
      </w:r>
      <w:proofErr w:type="spellEnd"/>
      <w:r w:rsidRPr="00FB5595">
        <w:rPr>
          <w:rFonts w:ascii="Century Gothic" w:hAnsi="Century Gothic"/>
          <w:sz w:val="20"/>
        </w:rPr>
        <w:t xml:space="preserve"> Textiles</w:t>
      </w:r>
    </w:p>
    <w:p w14:paraId="039A43BF" w14:textId="77777777" w:rsidR="00E76878" w:rsidRDefault="00E76878" w:rsidP="00E76878">
      <w:p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Infloor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Girloon</w:t>
      </w:r>
      <w:proofErr w:type="spellEnd"/>
    </w:p>
    <w:p w14:paraId="5025B361" w14:textId="77777777" w:rsidR="00E76878" w:rsidRPr="00FB5595" w:rsidRDefault="00E76878" w:rsidP="00E76878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>Indes Fuggerhaus</w:t>
      </w:r>
    </w:p>
    <w:p w14:paraId="515F6488" w14:textId="77777777" w:rsidR="00E76878" w:rsidRPr="00FB5595" w:rsidRDefault="00E76878" w:rsidP="00E76878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>MHZ</w:t>
      </w:r>
    </w:p>
    <w:p w14:paraId="53A09C82" w14:textId="77777777" w:rsidR="00E76878" w:rsidRPr="00FB5595" w:rsidRDefault="00E76878" w:rsidP="00E76878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 xml:space="preserve">Paulig  </w:t>
      </w:r>
    </w:p>
    <w:p w14:paraId="53A0FEAB" w14:textId="77777777" w:rsidR="00E76878" w:rsidRDefault="00E76878" w:rsidP="00E76878">
      <w:pPr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>Unl</w:t>
      </w:r>
      <w:r>
        <w:rPr>
          <w:rFonts w:ascii="Century Gothic" w:hAnsi="Century Gothic"/>
          <w:sz w:val="20"/>
        </w:rPr>
        <w:t>and</w:t>
      </w:r>
    </w:p>
    <w:p w14:paraId="2B930143" w14:textId="77777777" w:rsidR="00AA10BB" w:rsidRDefault="00AA10BB" w:rsidP="00E76878">
      <w:pPr>
        <w:rPr>
          <w:rFonts w:ascii="Century Gothic" w:hAnsi="Century Gothic"/>
          <w:sz w:val="20"/>
        </w:rPr>
      </w:pPr>
    </w:p>
    <w:p w14:paraId="6256BEFC" w14:textId="77777777" w:rsidR="00E76878" w:rsidRPr="002C6E9B" w:rsidRDefault="00E76878" w:rsidP="00E76878">
      <w:pPr>
        <w:ind w:left="-567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  <w:u w:val="single"/>
        </w:rPr>
        <w:t>DecoTeam</w:t>
      </w:r>
      <w:proofErr w:type="spellEnd"/>
      <w:r>
        <w:rPr>
          <w:rFonts w:ascii="Century Gothic" w:hAnsi="Century Gothic"/>
          <w:sz w:val="20"/>
          <w:u w:val="single"/>
        </w:rPr>
        <w:t>-</w:t>
      </w:r>
      <w:r w:rsidRPr="009654EF">
        <w:rPr>
          <w:rFonts w:ascii="Century Gothic" w:hAnsi="Century Gothic"/>
          <w:sz w:val="20"/>
          <w:u w:val="single"/>
        </w:rPr>
        <w:t>Partner:</w:t>
      </w:r>
    </w:p>
    <w:p w14:paraId="34E9B3B9" w14:textId="77777777" w:rsidR="00E76878" w:rsidRPr="0017024D" w:rsidRDefault="00E76878" w:rsidP="00E76878">
      <w:pPr>
        <w:rPr>
          <w:rFonts w:ascii="Century Gothic" w:hAnsi="Century Gothic"/>
          <w:sz w:val="20"/>
          <w:u w:val="single"/>
          <w:lang w:val="en-US"/>
        </w:rPr>
      </w:pPr>
      <w:proofErr w:type="spellStart"/>
      <w:r w:rsidRPr="00F34039">
        <w:rPr>
          <w:rFonts w:ascii="Century Gothic" w:hAnsi="Century Gothic"/>
          <w:sz w:val="20"/>
          <w:lang w:val="en-US"/>
        </w:rPr>
        <w:t>Heimtexti</w:t>
      </w:r>
      <w:r w:rsidRPr="00F34039">
        <w:rPr>
          <w:rFonts w:ascii="Century Gothic" w:hAnsi="Century Gothic"/>
          <w:sz w:val="20"/>
          <w:u w:val="single"/>
          <w:lang w:val="en-US"/>
        </w:rPr>
        <w:t>l</w:t>
      </w:r>
      <w:proofErr w:type="spellEnd"/>
    </w:p>
    <w:p w14:paraId="04A08273" w14:textId="77777777" w:rsidR="00E76878" w:rsidRDefault="00E76878" w:rsidP="00E76878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BG RCI</w:t>
      </w:r>
    </w:p>
    <w:p w14:paraId="1CB918C5" w14:textId="77777777" w:rsidR="00E76878" w:rsidRDefault="00E76878" w:rsidP="00E76878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FHR</w:t>
      </w:r>
    </w:p>
    <w:p w14:paraId="03F810BE" w14:textId="77777777" w:rsidR="00E76878" w:rsidRDefault="00E76878" w:rsidP="00E76878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Kaiser EDV</w:t>
      </w:r>
    </w:p>
    <w:p w14:paraId="5EA6EDF6" w14:textId="77777777" w:rsidR="00E76878" w:rsidRDefault="00E76878" w:rsidP="00E76878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MZE</w:t>
      </w:r>
    </w:p>
    <w:p w14:paraId="4503E543" w14:textId="77777777" w:rsidR="00E76878" w:rsidRDefault="00E76878" w:rsidP="00E76878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RZ – Trends Interior </w:t>
      </w:r>
      <w:r w:rsidRPr="009654EF">
        <w:rPr>
          <w:rFonts w:ascii="Century Gothic" w:hAnsi="Century Gothic"/>
          <w:sz w:val="20"/>
          <w:lang w:val="en-US"/>
        </w:rPr>
        <w:t>Design</w:t>
      </w:r>
    </w:p>
    <w:p w14:paraId="417F0E96" w14:textId="77777777" w:rsidR="00E76878" w:rsidRPr="009654EF" w:rsidRDefault="00E76878" w:rsidP="00E76878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ZVR</w:t>
      </w:r>
    </w:p>
    <w:p w14:paraId="425F62C3" w14:textId="77777777" w:rsidR="00E76878" w:rsidRDefault="00E76878" w:rsidP="00E76878">
      <w:pPr>
        <w:spacing w:line="360" w:lineRule="auto"/>
        <w:jc w:val="both"/>
        <w:rPr>
          <w:rFonts w:ascii="Century Gothic" w:hAnsi="Century Gothic"/>
          <w:sz w:val="16"/>
          <w:szCs w:val="16"/>
          <w:u w:val="single"/>
          <w:lang w:val="en-US"/>
        </w:rPr>
      </w:pPr>
    </w:p>
    <w:p w14:paraId="2D4D4600" w14:textId="765AE9B9" w:rsidR="00D666B0" w:rsidRDefault="00A85232" w:rsidP="00843409">
      <w:pPr>
        <w:rPr>
          <w:rFonts w:ascii="Century Gothic" w:hAnsi="Century Gothic"/>
          <w:b/>
          <w:sz w:val="18"/>
          <w:szCs w:val="18"/>
        </w:rPr>
      </w:pPr>
      <w:r w:rsidRPr="00D666B0">
        <w:rPr>
          <w:rFonts w:ascii="Century Gothic" w:hAnsi="Century Gothic"/>
          <w:b/>
          <w:sz w:val="18"/>
          <w:szCs w:val="18"/>
        </w:rPr>
        <w:t>Ansprechpartner für die Presse:</w:t>
      </w:r>
      <w:r w:rsidR="00D666B0">
        <w:rPr>
          <w:rFonts w:ascii="Century Gothic" w:hAnsi="Century Gothic"/>
          <w:b/>
          <w:sz w:val="18"/>
          <w:szCs w:val="18"/>
        </w:rPr>
        <w:t xml:space="preserve"> </w:t>
      </w:r>
      <w:r w:rsidRPr="00D666B0">
        <w:rPr>
          <w:rFonts w:ascii="Century Gothic" w:hAnsi="Century Gothic"/>
          <w:b/>
          <w:sz w:val="18"/>
          <w:szCs w:val="18"/>
        </w:rPr>
        <w:t xml:space="preserve">BS Werbung PR, Im </w:t>
      </w:r>
      <w:proofErr w:type="spellStart"/>
      <w:r w:rsidRPr="00D666B0">
        <w:rPr>
          <w:rFonts w:ascii="Century Gothic" w:hAnsi="Century Gothic"/>
          <w:b/>
          <w:sz w:val="18"/>
          <w:szCs w:val="18"/>
        </w:rPr>
        <w:t>Küppersfeld</w:t>
      </w:r>
      <w:proofErr w:type="spellEnd"/>
      <w:r w:rsidRPr="00D666B0">
        <w:rPr>
          <w:rFonts w:ascii="Century Gothic" w:hAnsi="Century Gothic"/>
          <w:b/>
          <w:sz w:val="18"/>
          <w:szCs w:val="18"/>
        </w:rPr>
        <w:t xml:space="preserve"> 2, 40667 Meerbusch</w:t>
      </w:r>
    </w:p>
    <w:p w14:paraId="08832F1E" w14:textId="77777777" w:rsidR="00A85232" w:rsidRPr="00D666B0" w:rsidRDefault="00A85232" w:rsidP="00843409">
      <w:pPr>
        <w:rPr>
          <w:rFonts w:ascii="Century Gothic" w:hAnsi="Century Gothic"/>
          <w:b/>
          <w:sz w:val="18"/>
          <w:szCs w:val="18"/>
          <w:lang w:val="en-US"/>
        </w:rPr>
      </w:pP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Tel: </w:t>
      </w:r>
      <w:r w:rsidR="00D666B0">
        <w:rPr>
          <w:rFonts w:ascii="Century Gothic" w:hAnsi="Century Gothic"/>
          <w:b/>
          <w:sz w:val="18"/>
          <w:szCs w:val="18"/>
          <w:lang w:val="en-US"/>
        </w:rPr>
        <w:t xml:space="preserve">02132 </w:t>
      </w:r>
      <w:proofErr w:type="gramStart"/>
      <w:r w:rsidR="00D666B0">
        <w:rPr>
          <w:rFonts w:ascii="Century Gothic" w:hAnsi="Century Gothic"/>
          <w:b/>
          <w:sz w:val="18"/>
          <w:szCs w:val="18"/>
          <w:lang w:val="en-US"/>
        </w:rPr>
        <w:t xml:space="preserve">80654 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 Mail</w:t>
      </w:r>
      <w:proofErr w:type="gramEnd"/>
      <w:r w:rsidR="00D666B0" w:rsidRPr="00D666B0">
        <w:rPr>
          <w:rFonts w:ascii="Century Gothic" w:hAnsi="Century Gothic"/>
          <w:b/>
          <w:sz w:val="18"/>
          <w:szCs w:val="18"/>
          <w:lang w:val="en-US"/>
        </w:rPr>
        <w:t xml:space="preserve">: </w:t>
      </w:r>
      <w:r w:rsidR="0017024D">
        <w:rPr>
          <w:rFonts w:ascii="Century Gothic" w:hAnsi="Century Gothic"/>
          <w:b/>
          <w:sz w:val="18"/>
          <w:szCs w:val="18"/>
          <w:lang w:val="en-US"/>
        </w:rPr>
        <w:t>b.schlenker@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>bswerbungpr</w:t>
      </w:r>
      <w:r w:rsidR="0017024D">
        <w:rPr>
          <w:rFonts w:ascii="Century Gothic" w:hAnsi="Century Gothic"/>
          <w:b/>
          <w:sz w:val="18"/>
          <w:szCs w:val="18"/>
          <w:lang w:val="en-US"/>
        </w:rPr>
        <w:t>.de</w:t>
      </w:r>
    </w:p>
    <w:sectPr w:rsidR="00A85232" w:rsidRPr="00D666B0" w:rsidSect="007F7DD2">
      <w:headerReference w:type="default" r:id="rId11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68F0" w14:textId="77777777" w:rsidR="00CC103A" w:rsidRDefault="00CC103A" w:rsidP="001B3D08">
      <w:r>
        <w:separator/>
      </w:r>
    </w:p>
  </w:endnote>
  <w:endnote w:type="continuationSeparator" w:id="0">
    <w:p w14:paraId="56A5F3BB" w14:textId="77777777" w:rsidR="00CC103A" w:rsidRDefault="00CC103A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8FEE1" w14:textId="77777777" w:rsidR="00CC103A" w:rsidRDefault="00CC103A" w:rsidP="001B3D08">
      <w:r>
        <w:separator/>
      </w:r>
    </w:p>
  </w:footnote>
  <w:footnote w:type="continuationSeparator" w:id="0">
    <w:p w14:paraId="4E3A344D" w14:textId="77777777" w:rsidR="00CC103A" w:rsidRDefault="00CC103A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BC5" w14:textId="17B6A234" w:rsidR="00D46A5A" w:rsidRDefault="00D46A5A">
    <w:pPr>
      <w:pStyle w:val="Kopfzeile"/>
    </w:pPr>
    <w:r>
      <w:t xml:space="preserve">                    </w:t>
    </w:r>
    <w:r w:rsidR="003F6046">
      <w:rPr>
        <w:noProof/>
      </w:rPr>
      <w:drawing>
        <wp:inline distT="0" distB="0" distL="0" distR="0" wp14:anchorId="221D3F99" wp14:editId="3EC14667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0B0C3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F0893"/>
    <w:multiLevelType w:val="hybridMultilevel"/>
    <w:tmpl w:val="66C278CA"/>
    <w:lvl w:ilvl="0" w:tplc="70B683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CA40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168B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6A7D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E65D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5445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A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F4EB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4476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538F1"/>
    <w:multiLevelType w:val="hybridMultilevel"/>
    <w:tmpl w:val="84205CDE"/>
    <w:lvl w:ilvl="0" w:tplc="1F845D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1039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CEBF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D4B0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16DD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5292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FA8F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2E41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26FB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9382174">
    <w:abstractNumId w:val="10"/>
  </w:num>
  <w:num w:numId="2" w16cid:durableId="1521042419">
    <w:abstractNumId w:val="8"/>
  </w:num>
  <w:num w:numId="3" w16cid:durableId="2093162847">
    <w:abstractNumId w:val="7"/>
  </w:num>
  <w:num w:numId="4" w16cid:durableId="2047833846">
    <w:abstractNumId w:val="6"/>
  </w:num>
  <w:num w:numId="5" w16cid:durableId="224997497">
    <w:abstractNumId w:val="5"/>
  </w:num>
  <w:num w:numId="6" w16cid:durableId="1462260717">
    <w:abstractNumId w:val="9"/>
  </w:num>
  <w:num w:numId="7" w16cid:durableId="2038002165">
    <w:abstractNumId w:val="4"/>
  </w:num>
  <w:num w:numId="8" w16cid:durableId="256985925">
    <w:abstractNumId w:val="3"/>
  </w:num>
  <w:num w:numId="9" w16cid:durableId="1326321207">
    <w:abstractNumId w:val="2"/>
  </w:num>
  <w:num w:numId="10" w16cid:durableId="327709030">
    <w:abstractNumId w:val="1"/>
  </w:num>
  <w:num w:numId="11" w16cid:durableId="496844680">
    <w:abstractNumId w:val="11"/>
  </w:num>
  <w:num w:numId="12" w16cid:durableId="308561477">
    <w:abstractNumId w:val="16"/>
  </w:num>
  <w:num w:numId="13" w16cid:durableId="2143570162">
    <w:abstractNumId w:val="12"/>
  </w:num>
  <w:num w:numId="14" w16cid:durableId="1087339810">
    <w:abstractNumId w:val="15"/>
  </w:num>
  <w:num w:numId="15" w16cid:durableId="1296763888">
    <w:abstractNumId w:val="22"/>
  </w:num>
  <w:num w:numId="16" w16cid:durableId="718744318">
    <w:abstractNumId w:val="14"/>
  </w:num>
  <w:num w:numId="17" w16cid:durableId="222178431">
    <w:abstractNumId w:val="18"/>
  </w:num>
  <w:num w:numId="18" w16cid:durableId="1169172019">
    <w:abstractNumId w:val="21"/>
  </w:num>
  <w:num w:numId="19" w16cid:durableId="806163985">
    <w:abstractNumId w:val="20"/>
  </w:num>
  <w:num w:numId="20" w16cid:durableId="776562574">
    <w:abstractNumId w:val="17"/>
  </w:num>
  <w:num w:numId="21" w16cid:durableId="246307733">
    <w:abstractNumId w:val="13"/>
  </w:num>
  <w:num w:numId="22" w16cid:durableId="703481204">
    <w:abstractNumId w:val="0"/>
  </w:num>
  <w:num w:numId="23" w16cid:durableId="523371646">
    <w:abstractNumId w:val="23"/>
  </w:num>
  <w:num w:numId="24" w16cid:durableId="105347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082E"/>
    <w:rsid w:val="000055AB"/>
    <w:rsid w:val="00012BC7"/>
    <w:rsid w:val="00021CCC"/>
    <w:rsid w:val="0003018A"/>
    <w:rsid w:val="00033E2D"/>
    <w:rsid w:val="0003771A"/>
    <w:rsid w:val="00040D97"/>
    <w:rsid w:val="00041391"/>
    <w:rsid w:val="000418BF"/>
    <w:rsid w:val="000557F4"/>
    <w:rsid w:val="00056B5B"/>
    <w:rsid w:val="00064FDD"/>
    <w:rsid w:val="0006588A"/>
    <w:rsid w:val="00071B1D"/>
    <w:rsid w:val="00071DCD"/>
    <w:rsid w:val="00073CF3"/>
    <w:rsid w:val="0007606F"/>
    <w:rsid w:val="00076FA1"/>
    <w:rsid w:val="00087942"/>
    <w:rsid w:val="000900FE"/>
    <w:rsid w:val="000944DF"/>
    <w:rsid w:val="00097F1C"/>
    <w:rsid w:val="000A717C"/>
    <w:rsid w:val="000B36DD"/>
    <w:rsid w:val="000B73CD"/>
    <w:rsid w:val="000C3174"/>
    <w:rsid w:val="000C33AE"/>
    <w:rsid w:val="000C3AB4"/>
    <w:rsid w:val="000C59D6"/>
    <w:rsid w:val="000D29C0"/>
    <w:rsid w:val="000D6932"/>
    <w:rsid w:val="000D695D"/>
    <w:rsid w:val="000E7D6B"/>
    <w:rsid w:val="000F0D23"/>
    <w:rsid w:val="000F31D2"/>
    <w:rsid w:val="00100D44"/>
    <w:rsid w:val="00100F1F"/>
    <w:rsid w:val="0010544D"/>
    <w:rsid w:val="00106E5A"/>
    <w:rsid w:val="001133E3"/>
    <w:rsid w:val="001161DB"/>
    <w:rsid w:val="00121213"/>
    <w:rsid w:val="0012422E"/>
    <w:rsid w:val="0012688D"/>
    <w:rsid w:val="0013711D"/>
    <w:rsid w:val="00141018"/>
    <w:rsid w:val="00143B87"/>
    <w:rsid w:val="001516AA"/>
    <w:rsid w:val="00153E3F"/>
    <w:rsid w:val="00154228"/>
    <w:rsid w:val="001624AF"/>
    <w:rsid w:val="00164BCA"/>
    <w:rsid w:val="0017024D"/>
    <w:rsid w:val="001718D3"/>
    <w:rsid w:val="00171FB9"/>
    <w:rsid w:val="00173EEA"/>
    <w:rsid w:val="001761E8"/>
    <w:rsid w:val="001812F7"/>
    <w:rsid w:val="0018554A"/>
    <w:rsid w:val="001917BC"/>
    <w:rsid w:val="001953BA"/>
    <w:rsid w:val="001A0510"/>
    <w:rsid w:val="001A1502"/>
    <w:rsid w:val="001A23DA"/>
    <w:rsid w:val="001A3AC0"/>
    <w:rsid w:val="001B1FE4"/>
    <w:rsid w:val="001B3D08"/>
    <w:rsid w:val="001B3F59"/>
    <w:rsid w:val="001C67CF"/>
    <w:rsid w:val="001C7B1F"/>
    <w:rsid w:val="001D59B2"/>
    <w:rsid w:val="001E14E9"/>
    <w:rsid w:val="001E4D72"/>
    <w:rsid w:val="001E5198"/>
    <w:rsid w:val="001F3727"/>
    <w:rsid w:val="001F6380"/>
    <w:rsid w:val="002003D5"/>
    <w:rsid w:val="00202807"/>
    <w:rsid w:val="00216523"/>
    <w:rsid w:val="0023692A"/>
    <w:rsid w:val="00242108"/>
    <w:rsid w:val="0025390D"/>
    <w:rsid w:val="00254616"/>
    <w:rsid w:val="00267442"/>
    <w:rsid w:val="00283C4C"/>
    <w:rsid w:val="002A02FC"/>
    <w:rsid w:val="002A246F"/>
    <w:rsid w:val="002A5A2B"/>
    <w:rsid w:val="002B444D"/>
    <w:rsid w:val="002C3932"/>
    <w:rsid w:val="002C6E9B"/>
    <w:rsid w:val="002D39FC"/>
    <w:rsid w:val="002D53FA"/>
    <w:rsid w:val="002E02F8"/>
    <w:rsid w:val="002E0C3B"/>
    <w:rsid w:val="002E177D"/>
    <w:rsid w:val="002E6C26"/>
    <w:rsid w:val="002E7FD8"/>
    <w:rsid w:val="002F445A"/>
    <w:rsid w:val="002F6AC0"/>
    <w:rsid w:val="003048DC"/>
    <w:rsid w:val="00304B19"/>
    <w:rsid w:val="0031277C"/>
    <w:rsid w:val="00316EF5"/>
    <w:rsid w:val="00317D47"/>
    <w:rsid w:val="00327D22"/>
    <w:rsid w:val="00330C4F"/>
    <w:rsid w:val="003366CC"/>
    <w:rsid w:val="00342379"/>
    <w:rsid w:val="00351663"/>
    <w:rsid w:val="003539C2"/>
    <w:rsid w:val="00355FD5"/>
    <w:rsid w:val="00356ECB"/>
    <w:rsid w:val="0036092B"/>
    <w:rsid w:val="003615FA"/>
    <w:rsid w:val="00363D99"/>
    <w:rsid w:val="003650B3"/>
    <w:rsid w:val="003674E0"/>
    <w:rsid w:val="003707A7"/>
    <w:rsid w:val="00373C20"/>
    <w:rsid w:val="00380417"/>
    <w:rsid w:val="00383091"/>
    <w:rsid w:val="00383DDA"/>
    <w:rsid w:val="00387974"/>
    <w:rsid w:val="00387DF6"/>
    <w:rsid w:val="00396126"/>
    <w:rsid w:val="003A131D"/>
    <w:rsid w:val="003A3659"/>
    <w:rsid w:val="003A62D1"/>
    <w:rsid w:val="003B0D06"/>
    <w:rsid w:val="003C1B72"/>
    <w:rsid w:val="003C5C73"/>
    <w:rsid w:val="003D46ED"/>
    <w:rsid w:val="003F2A41"/>
    <w:rsid w:val="003F6046"/>
    <w:rsid w:val="003F67D0"/>
    <w:rsid w:val="004000DA"/>
    <w:rsid w:val="00400709"/>
    <w:rsid w:val="0040260D"/>
    <w:rsid w:val="00420ABB"/>
    <w:rsid w:val="00421DD3"/>
    <w:rsid w:val="00427D21"/>
    <w:rsid w:val="0043002A"/>
    <w:rsid w:val="00430577"/>
    <w:rsid w:val="00433C90"/>
    <w:rsid w:val="00436FC2"/>
    <w:rsid w:val="004422D7"/>
    <w:rsid w:val="00442E62"/>
    <w:rsid w:val="00443B87"/>
    <w:rsid w:val="00451FBD"/>
    <w:rsid w:val="004525F6"/>
    <w:rsid w:val="00456574"/>
    <w:rsid w:val="00461F3E"/>
    <w:rsid w:val="004636A3"/>
    <w:rsid w:val="00474D13"/>
    <w:rsid w:val="00481728"/>
    <w:rsid w:val="00482716"/>
    <w:rsid w:val="00483C88"/>
    <w:rsid w:val="00486CCA"/>
    <w:rsid w:val="004873CB"/>
    <w:rsid w:val="004A0FCF"/>
    <w:rsid w:val="004A2398"/>
    <w:rsid w:val="004A2851"/>
    <w:rsid w:val="004A380D"/>
    <w:rsid w:val="004A78C2"/>
    <w:rsid w:val="004A79A5"/>
    <w:rsid w:val="004B08B7"/>
    <w:rsid w:val="004B1295"/>
    <w:rsid w:val="004B1BB8"/>
    <w:rsid w:val="004B5709"/>
    <w:rsid w:val="004C0216"/>
    <w:rsid w:val="004C28A9"/>
    <w:rsid w:val="004C33A1"/>
    <w:rsid w:val="004C5155"/>
    <w:rsid w:val="004D4EDB"/>
    <w:rsid w:val="004D71E4"/>
    <w:rsid w:val="004E41AA"/>
    <w:rsid w:val="004E553B"/>
    <w:rsid w:val="004E6AA4"/>
    <w:rsid w:val="004F0B6F"/>
    <w:rsid w:val="004F585E"/>
    <w:rsid w:val="004F6815"/>
    <w:rsid w:val="0050776B"/>
    <w:rsid w:val="00514D9F"/>
    <w:rsid w:val="00517440"/>
    <w:rsid w:val="00517629"/>
    <w:rsid w:val="00533F4D"/>
    <w:rsid w:val="00544270"/>
    <w:rsid w:val="0054607F"/>
    <w:rsid w:val="00554E17"/>
    <w:rsid w:val="00555B5E"/>
    <w:rsid w:val="005575FF"/>
    <w:rsid w:val="005578F6"/>
    <w:rsid w:val="00575575"/>
    <w:rsid w:val="00576164"/>
    <w:rsid w:val="005772E2"/>
    <w:rsid w:val="00577A28"/>
    <w:rsid w:val="00581832"/>
    <w:rsid w:val="00584D7E"/>
    <w:rsid w:val="00584E46"/>
    <w:rsid w:val="005917B0"/>
    <w:rsid w:val="00591CFF"/>
    <w:rsid w:val="00596A01"/>
    <w:rsid w:val="00597B7F"/>
    <w:rsid w:val="005A0B6D"/>
    <w:rsid w:val="005A1894"/>
    <w:rsid w:val="005A3BE4"/>
    <w:rsid w:val="005B0152"/>
    <w:rsid w:val="005C0250"/>
    <w:rsid w:val="005C4484"/>
    <w:rsid w:val="005E45F1"/>
    <w:rsid w:val="005E6925"/>
    <w:rsid w:val="005F010F"/>
    <w:rsid w:val="005F1555"/>
    <w:rsid w:val="005F243C"/>
    <w:rsid w:val="00605098"/>
    <w:rsid w:val="00617C12"/>
    <w:rsid w:val="00617DC6"/>
    <w:rsid w:val="00623F81"/>
    <w:rsid w:val="00624965"/>
    <w:rsid w:val="00633C3B"/>
    <w:rsid w:val="00640C0C"/>
    <w:rsid w:val="0064283C"/>
    <w:rsid w:val="0064691A"/>
    <w:rsid w:val="00654523"/>
    <w:rsid w:val="00665054"/>
    <w:rsid w:val="006662E4"/>
    <w:rsid w:val="00670BE7"/>
    <w:rsid w:val="00670D16"/>
    <w:rsid w:val="00671028"/>
    <w:rsid w:val="00685590"/>
    <w:rsid w:val="00686AD2"/>
    <w:rsid w:val="00690EF2"/>
    <w:rsid w:val="00692B92"/>
    <w:rsid w:val="006A1485"/>
    <w:rsid w:val="006A217C"/>
    <w:rsid w:val="006A24F3"/>
    <w:rsid w:val="006B4EA1"/>
    <w:rsid w:val="006B7C22"/>
    <w:rsid w:val="006D145A"/>
    <w:rsid w:val="006D5293"/>
    <w:rsid w:val="006F2F58"/>
    <w:rsid w:val="00707806"/>
    <w:rsid w:val="00710550"/>
    <w:rsid w:val="007109B3"/>
    <w:rsid w:val="007172C8"/>
    <w:rsid w:val="00723CD8"/>
    <w:rsid w:val="0073260A"/>
    <w:rsid w:val="007353A8"/>
    <w:rsid w:val="0073576E"/>
    <w:rsid w:val="00740A77"/>
    <w:rsid w:val="007417C3"/>
    <w:rsid w:val="00743701"/>
    <w:rsid w:val="007441B4"/>
    <w:rsid w:val="0076010B"/>
    <w:rsid w:val="00763045"/>
    <w:rsid w:val="00765200"/>
    <w:rsid w:val="007665C5"/>
    <w:rsid w:val="0077711F"/>
    <w:rsid w:val="007822CF"/>
    <w:rsid w:val="0078434A"/>
    <w:rsid w:val="00791607"/>
    <w:rsid w:val="00792079"/>
    <w:rsid w:val="007940FB"/>
    <w:rsid w:val="00797145"/>
    <w:rsid w:val="007A4772"/>
    <w:rsid w:val="007A7139"/>
    <w:rsid w:val="007C3A05"/>
    <w:rsid w:val="007C4EA6"/>
    <w:rsid w:val="007C680E"/>
    <w:rsid w:val="007D0042"/>
    <w:rsid w:val="007D37FA"/>
    <w:rsid w:val="007D4AD3"/>
    <w:rsid w:val="007D646C"/>
    <w:rsid w:val="007E3855"/>
    <w:rsid w:val="007E3885"/>
    <w:rsid w:val="007E51B1"/>
    <w:rsid w:val="007F0CBB"/>
    <w:rsid w:val="007F0DC8"/>
    <w:rsid w:val="007F21D5"/>
    <w:rsid w:val="007F4E77"/>
    <w:rsid w:val="007F5191"/>
    <w:rsid w:val="007F6DF2"/>
    <w:rsid w:val="007F7B94"/>
    <w:rsid w:val="007F7DD2"/>
    <w:rsid w:val="00801FA3"/>
    <w:rsid w:val="00805B8E"/>
    <w:rsid w:val="0083188B"/>
    <w:rsid w:val="00835841"/>
    <w:rsid w:val="00843409"/>
    <w:rsid w:val="00851633"/>
    <w:rsid w:val="00854BD4"/>
    <w:rsid w:val="00855EDF"/>
    <w:rsid w:val="008641FF"/>
    <w:rsid w:val="008762CB"/>
    <w:rsid w:val="00880607"/>
    <w:rsid w:val="0088085F"/>
    <w:rsid w:val="00881ACA"/>
    <w:rsid w:val="008821C9"/>
    <w:rsid w:val="0088237A"/>
    <w:rsid w:val="0088599F"/>
    <w:rsid w:val="008876F1"/>
    <w:rsid w:val="008879F7"/>
    <w:rsid w:val="00890E7B"/>
    <w:rsid w:val="0089647C"/>
    <w:rsid w:val="008A3C5E"/>
    <w:rsid w:val="008A3FE0"/>
    <w:rsid w:val="008A4040"/>
    <w:rsid w:val="008B1605"/>
    <w:rsid w:val="008B39DA"/>
    <w:rsid w:val="008C6B57"/>
    <w:rsid w:val="008E32F1"/>
    <w:rsid w:val="008E7031"/>
    <w:rsid w:val="008F4748"/>
    <w:rsid w:val="00901C72"/>
    <w:rsid w:val="00901DD6"/>
    <w:rsid w:val="0090255D"/>
    <w:rsid w:val="009027B5"/>
    <w:rsid w:val="009071CF"/>
    <w:rsid w:val="00916B93"/>
    <w:rsid w:val="00917415"/>
    <w:rsid w:val="00921B50"/>
    <w:rsid w:val="0092341B"/>
    <w:rsid w:val="00923988"/>
    <w:rsid w:val="00924BE7"/>
    <w:rsid w:val="0092521A"/>
    <w:rsid w:val="00926864"/>
    <w:rsid w:val="009269CD"/>
    <w:rsid w:val="00931072"/>
    <w:rsid w:val="00932293"/>
    <w:rsid w:val="00937347"/>
    <w:rsid w:val="00937509"/>
    <w:rsid w:val="009424E3"/>
    <w:rsid w:val="00944B69"/>
    <w:rsid w:val="0094710C"/>
    <w:rsid w:val="009640A4"/>
    <w:rsid w:val="00971CAF"/>
    <w:rsid w:val="00972F56"/>
    <w:rsid w:val="00974CB2"/>
    <w:rsid w:val="00975598"/>
    <w:rsid w:val="0098346F"/>
    <w:rsid w:val="00987FA0"/>
    <w:rsid w:val="00996112"/>
    <w:rsid w:val="009A043B"/>
    <w:rsid w:val="009A04A9"/>
    <w:rsid w:val="009A09D0"/>
    <w:rsid w:val="009A1436"/>
    <w:rsid w:val="009A3076"/>
    <w:rsid w:val="009A41B2"/>
    <w:rsid w:val="009A6B84"/>
    <w:rsid w:val="009A7781"/>
    <w:rsid w:val="009B0297"/>
    <w:rsid w:val="009B058C"/>
    <w:rsid w:val="009B2B58"/>
    <w:rsid w:val="009B4412"/>
    <w:rsid w:val="009C43B3"/>
    <w:rsid w:val="009C567A"/>
    <w:rsid w:val="009C65AE"/>
    <w:rsid w:val="009D606F"/>
    <w:rsid w:val="009E3EF5"/>
    <w:rsid w:val="009E42C4"/>
    <w:rsid w:val="009F12E6"/>
    <w:rsid w:val="009F432B"/>
    <w:rsid w:val="009F4B82"/>
    <w:rsid w:val="00A0258B"/>
    <w:rsid w:val="00A076A5"/>
    <w:rsid w:val="00A11915"/>
    <w:rsid w:val="00A157D1"/>
    <w:rsid w:val="00A27707"/>
    <w:rsid w:val="00A300CA"/>
    <w:rsid w:val="00A30346"/>
    <w:rsid w:val="00A3042C"/>
    <w:rsid w:val="00A454D4"/>
    <w:rsid w:val="00A522DA"/>
    <w:rsid w:val="00A53FD7"/>
    <w:rsid w:val="00A561F0"/>
    <w:rsid w:val="00A71D73"/>
    <w:rsid w:val="00A72A98"/>
    <w:rsid w:val="00A748FD"/>
    <w:rsid w:val="00A75C84"/>
    <w:rsid w:val="00A77CD4"/>
    <w:rsid w:val="00A816BE"/>
    <w:rsid w:val="00A85232"/>
    <w:rsid w:val="00A85B50"/>
    <w:rsid w:val="00A919DD"/>
    <w:rsid w:val="00A978DF"/>
    <w:rsid w:val="00AA0CBA"/>
    <w:rsid w:val="00AA10BB"/>
    <w:rsid w:val="00AA7FFC"/>
    <w:rsid w:val="00AC097E"/>
    <w:rsid w:val="00AC4B5F"/>
    <w:rsid w:val="00AC6141"/>
    <w:rsid w:val="00AC6509"/>
    <w:rsid w:val="00AC6DC8"/>
    <w:rsid w:val="00AC7C16"/>
    <w:rsid w:val="00AD68B7"/>
    <w:rsid w:val="00AD7B72"/>
    <w:rsid w:val="00AE23E1"/>
    <w:rsid w:val="00AE3DF1"/>
    <w:rsid w:val="00AE65B5"/>
    <w:rsid w:val="00AE6ECB"/>
    <w:rsid w:val="00AE7A93"/>
    <w:rsid w:val="00AF328A"/>
    <w:rsid w:val="00AF3E2E"/>
    <w:rsid w:val="00AF426F"/>
    <w:rsid w:val="00AF42AD"/>
    <w:rsid w:val="00AF7E81"/>
    <w:rsid w:val="00B00042"/>
    <w:rsid w:val="00B0477C"/>
    <w:rsid w:val="00B2141C"/>
    <w:rsid w:val="00B21681"/>
    <w:rsid w:val="00B22026"/>
    <w:rsid w:val="00B271F8"/>
    <w:rsid w:val="00B279B4"/>
    <w:rsid w:val="00B36217"/>
    <w:rsid w:val="00B37E71"/>
    <w:rsid w:val="00B44CA1"/>
    <w:rsid w:val="00B45AF5"/>
    <w:rsid w:val="00B50B54"/>
    <w:rsid w:val="00B52CAE"/>
    <w:rsid w:val="00B53D28"/>
    <w:rsid w:val="00B56219"/>
    <w:rsid w:val="00B60227"/>
    <w:rsid w:val="00B61311"/>
    <w:rsid w:val="00B634F3"/>
    <w:rsid w:val="00B64225"/>
    <w:rsid w:val="00B72CFC"/>
    <w:rsid w:val="00B7417C"/>
    <w:rsid w:val="00B763B9"/>
    <w:rsid w:val="00B81228"/>
    <w:rsid w:val="00B825B9"/>
    <w:rsid w:val="00B91D25"/>
    <w:rsid w:val="00B92147"/>
    <w:rsid w:val="00B93CCC"/>
    <w:rsid w:val="00B96BE1"/>
    <w:rsid w:val="00BA257A"/>
    <w:rsid w:val="00BB098C"/>
    <w:rsid w:val="00BC3D71"/>
    <w:rsid w:val="00BC4476"/>
    <w:rsid w:val="00BC4532"/>
    <w:rsid w:val="00BD7C5B"/>
    <w:rsid w:val="00BE38DB"/>
    <w:rsid w:val="00BE3BC7"/>
    <w:rsid w:val="00BE548D"/>
    <w:rsid w:val="00BE723D"/>
    <w:rsid w:val="00C013F7"/>
    <w:rsid w:val="00C01865"/>
    <w:rsid w:val="00C02001"/>
    <w:rsid w:val="00C023FF"/>
    <w:rsid w:val="00C03669"/>
    <w:rsid w:val="00C12977"/>
    <w:rsid w:val="00C13003"/>
    <w:rsid w:val="00C223C4"/>
    <w:rsid w:val="00C22733"/>
    <w:rsid w:val="00C22A30"/>
    <w:rsid w:val="00C24227"/>
    <w:rsid w:val="00C24B6A"/>
    <w:rsid w:val="00C27345"/>
    <w:rsid w:val="00C32E61"/>
    <w:rsid w:val="00C35F6E"/>
    <w:rsid w:val="00C44572"/>
    <w:rsid w:val="00C46BF9"/>
    <w:rsid w:val="00C475B4"/>
    <w:rsid w:val="00C518C7"/>
    <w:rsid w:val="00C5260F"/>
    <w:rsid w:val="00C52CEF"/>
    <w:rsid w:val="00C55327"/>
    <w:rsid w:val="00C561C8"/>
    <w:rsid w:val="00C61D29"/>
    <w:rsid w:val="00C64DCD"/>
    <w:rsid w:val="00C72AC9"/>
    <w:rsid w:val="00C77C4E"/>
    <w:rsid w:val="00C82F1E"/>
    <w:rsid w:val="00C86780"/>
    <w:rsid w:val="00C86A62"/>
    <w:rsid w:val="00CA225B"/>
    <w:rsid w:val="00CA327B"/>
    <w:rsid w:val="00CA34F2"/>
    <w:rsid w:val="00CA350A"/>
    <w:rsid w:val="00CA3E99"/>
    <w:rsid w:val="00CA4F30"/>
    <w:rsid w:val="00CB03C7"/>
    <w:rsid w:val="00CB58EC"/>
    <w:rsid w:val="00CC02DA"/>
    <w:rsid w:val="00CC103A"/>
    <w:rsid w:val="00CC107E"/>
    <w:rsid w:val="00CC63CE"/>
    <w:rsid w:val="00CD2DAF"/>
    <w:rsid w:val="00CD3967"/>
    <w:rsid w:val="00CD3975"/>
    <w:rsid w:val="00CD54D4"/>
    <w:rsid w:val="00CD57F4"/>
    <w:rsid w:val="00CE2667"/>
    <w:rsid w:val="00CE7B7D"/>
    <w:rsid w:val="00CF1631"/>
    <w:rsid w:val="00CF250F"/>
    <w:rsid w:val="00CF2C6B"/>
    <w:rsid w:val="00CF549D"/>
    <w:rsid w:val="00D003A7"/>
    <w:rsid w:val="00D044CE"/>
    <w:rsid w:val="00D0679D"/>
    <w:rsid w:val="00D103FE"/>
    <w:rsid w:val="00D14B29"/>
    <w:rsid w:val="00D211DD"/>
    <w:rsid w:val="00D26DEE"/>
    <w:rsid w:val="00D27260"/>
    <w:rsid w:val="00D3017E"/>
    <w:rsid w:val="00D43705"/>
    <w:rsid w:val="00D4485F"/>
    <w:rsid w:val="00D46A5A"/>
    <w:rsid w:val="00D51D73"/>
    <w:rsid w:val="00D52C01"/>
    <w:rsid w:val="00D550E9"/>
    <w:rsid w:val="00D60B61"/>
    <w:rsid w:val="00D66523"/>
    <w:rsid w:val="00D666B0"/>
    <w:rsid w:val="00D71A33"/>
    <w:rsid w:val="00D7474A"/>
    <w:rsid w:val="00D82153"/>
    <w:rsid w:val="00D85C70"/>
    <w:rsid w:val="00D87B64"/>
    <w:rsid w:val="00D9700D"/>
    <w:rsid w:val="00D97195"/>
    <w:rsid w:val="00DA4F0B"/>
    <w:rsid w:val="00DA7274"/>
    <w:rsid w:val="00DB131E"/>
    <w:rsid w:val="00DC0101"/>
    <w:rsid w:val="00DC68D1"/>
    <w:rsid w:val="00DC766A"/>
    <w:rsid w:val="00DD3ECB"/>
    <w:rsid w:val="00DD5613"/>
    <w:rsid w:val="00DD7CB1"/>
    <w:rsid w:val="00DE66C8"/>
    <w:rsid w:val="00DF6E02"/>
    <w:rsid w:val="00DF6E16"/>
    <w:rsid w:val="00DF72A5"/>
    <w:rsid w:val="00E00360"/>
    <w:rsid w:val="00E01B85"/>
    <w:rsid w:val="00E06F68"/>
    <w:rsid w:val="00E0792C"/>
    <w:rsid w:val="00E159AD"/>
    <w:rsid w:val="00E21B51"/>
    <w:rsid w:val="00E22A48"/>
    <w:rsid w:val="00E26B4B"/>
    <w:rsid w:val="00E30431"/>
    <w:rsid w:val="00E33402"/>
    <w:rsid w:val="00E4348E"/>
    <w:rsid w:val="00E46499"/>
    <w:rsid w:val="00E4659B"/>
    <w:rsid w:val="00E55D59"/>
    <w:rsid w:val="00E56773"/>
    <w:rsid w:val="00E64E43"/>
    <w:rsid w:val="00E650A9"/>
    <w:rsid w:val="00E65B95"/>
    <w:rsid w:val="00E72F69"/>
    <w:rsid w:val="00E76878"/>
    <w:rsid w:val="00E82338"/>
    <w:rsid w:val="00E96638"/>
    <w:rsid w:val="00E96D61"/>
    <w:rsid w:val="00EA632D"/>
    <w:rsid w:val="00EC28EA"/>
    <w:rsid w:val="00ED4264"/>
    <w:rsid w:val="00ED61AF"/>
    <w:rsid w:val="00ED7A19"/>
    <w:rsid w:val="00EE0D21"/>
    <w:rsid w:val="00EE1D27"/>
    <w:rsid w:val="00EE71E1"/>
    <w:rsid w:val="00EF1F54"/>
    <w:rsid w:val="00EF223D"/>
    <w:rsid w:val="00EF6DCE"/>
    <w:rsid w:val="00F012BE"/>
    <w:rsid w:val="00F01B51"/>
    <w:rsid w:val="00F032C3"/>
    <w:rsid w:val="00F103B1"/>
    <w:rsid w:val="00F11C28"/>
    <w:rsid w:val="00F12BCE"/>
    <w:rsid w:val="00F17161"/>
    <w:rsid w:val="00F1739D"/>
    <w:rsid w:val="00F2095A"/>
    <w:rsid w:val="00F21B03"/>
    <w:rsid w:val="00F228DF"/>
    <w:rsid w:val="00F22FD3"/>
    <w:rsid w:val="00F33E95"/>
    <w:rsid w:val="00F34039"/>
    <w:rsid w:val="00F346F6"/>
    <w:rsid w:val="00F45C96"/>
    <w:rsid w:val="00F47986"/>
    <w:rsid w:val="00F5407A"/>
    <w:rsid w:val="00F56807"/>
    <w:rsid w:val="00F6269B"/>
    <w:rsid w:val="00F64AE7"/>
    <w:rsid w:val="00F6637B"/>
    <w:rsid w:val="00F6751E"/>
    <w:rsid w:val="00F70D9C"/>
    <w:rsid w:val="00F737D6"/>
    <w:rsid w:val="00F742B1"/>
    <w:rsid w:val="00F83B66"/>
    <w:rsid w:val="00F8401C"/>
    <w:rsid w:val="00F843BA"/>
    <w:rsid w:val="00F855B9"/>
    <w:rsid w:val="00F86C39"/>
    <w:rsid w:val="00F94638"/>
    <w:rsid w:val="00F951EE"/>
    <w:rsid w:val="00FA3B49"/>
    <w:rsid w:val="00FA4008"/>
    <w:rsid w:val="00FB2B85"/>
    <w:rsid w:val="00FB5595"/>
    <w:rsid w:val="00FB76A8"/>
    <w:rsid w:val="00FB7D28"/>
    <w:rsid w:val="00FC2C85"/>
    <w:rsid w:val="00FC3953"/>
    <w:rsid w:val="00FC6E5C"/>
    <w:rsid w:val="00FC7715"/>
    <w:rsid w:val="00FD1CD2"/>
    <w:rsid w:val="00FD7E1B"/>
    <w:rsid w:val="00FE6152"/>
    <w:rsid w:val="00FE7FAF"/>
    <w:rsid w:val="00FF2975"/>
    <w:rsid w:val="00FF2D56"/>
    <w:rsid w:val="00FF5ED0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F65B2"/>
  <w15:chartTrackingRefBased/>
  <w15:docId w15:val="{DFF662B3-55F7-4345-9316-7F154967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F3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6482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543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332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542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1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504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coteam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F16B-9230-AE4D-B99C-9E02FEF2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2024</vt:lpstr>
    </vt:vector>
  </TitlesOfParts>
  <Company/>
  <LinksUpToDate>false</LinksUpToDate>
  <CharactersWithSpaces>4214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2024</dc:title>
  <dc:subject>Ankündigung Trendthemen</dc:subject>
  <dc:creator>Birgit Schlenker</dc:creator>
  <cp:keywords/>
  <cp:lastModifiedBy>Birgit Schlenker-Rottluff</cp:lastModifiedBy>
  <cp:revision>21</cp:revision>
  <cp:lastPrinted>2023-09-07T14:02:00Z</cp:lastPrinted>
  <dcterms:created xsi:type="dcterms:W3CDTF">2023-09-06T11:42:00Z</dcterms:created>
  <dcterms:modified xsi:type="dcterms:W3CDTF">2023-10-20T14:29:00Z</dcterms:modified>
</cp:coreProperties>
</file>